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00523CE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2014F5">
        <w:rPr>
          <w:bCs/>
          <w:noProof w:val="0"/>
          <w:sz w:val="24"/>
          <w:szCs w:val="24"/>
        </w:rPr>
        <w:t>05</w:t>
      </w:r>
      <w:r w:rsidR="00CD4C7B" w:rsidRPr="00B266B0">
        <w:rPr>
          <w:bCs/>
          <w:noProof w:val="0"/>
          <w:sz w:val="24"/>
          <w:szCs w:val="24"/>
        </w:rPr>
        <w:tab/>
      </w:r>
      <w:r w:rsidR="008D40D6" w:rsidRPr="008D40D6">
        <w:rPr>
          <w:bCs/>
          <w:noProof w:val="0"/>
          <w:sz w:val="24"/>
          <w:szCs w:val="24"/>
        </w:rPr>
        <w:t>R2-1900521</w:t>
      </w:r>
    </w:p>
    <w:p w14:paraId="231362B2" w14:textId="174CDA76" w:rsidR="00CD4C7B" w:rsidRPr="00B266B0" w:rsidRDefault="00AB464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 xml:space="preserve">Athens, Greece, February </w:t>
      </w:r>
      <w:r w:rsidR="002014F5">
        <w:rPr>
          <w:rFonts w:eastAsia="SimSun"/>
          <w:noProof w:val="0"/>
          <w:sz w:val="24"/>
          <w:szCs w:val="24"/>
          <w:lang w:eastAsia="zh-CN"/>
        </w:rPr>
        <w:t>25</w:t>
      </w:r>
      <w:r>
        <w:rPr>
          <w:rFonts w:eastAsia="SimSun"/>
          <w:noProof w:val="0"/>
          <w:sz w:val="24"/>
          <w:szCs w:val="24"/>
          <w:lang w:eastAsia="zh-CN"/>
        </w:rPr>
        <w:t xml:space="preserve"> – March 1</w:t>
      </w:r>
      <w:r w:rsidR="00584880">
        <w:rPr>
          <w:rFonts w:eastAsia="SimSun"/>
          <w:noProof w:val="0"/>
          <w:sz w:val="24"/>
          <w:szCs w:val="24"/>
          <w:lang w:eastAsia="zh-CN"/>
        </w:rPr>
        <w:t>,</w:t>
      </w:r>
      <w:r w:rsidR="002014F5">
        <w:rPr>
          <w:rFonts w:eastAsia="SimSun"/>
          <w:noProof w:val="0"/>
          <w:sz w:val="24"/>
          <w:szCs w:val="24"/>
          <w:lang w:eastAsia="zh-CN"/>
        </w:rPr>
        <w:t xml:space="preserve">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03B5A9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0094F">
        <w:rPr>
          <w:rFonts w:cs="Arial"/>
          <w:b/>
          <w:bCs/>
          <w:sz w:val="24"/>
        </w:rPr>
        <w:t>11.10.2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7794BE" w:rsidR="00CD4C7B" w:rsidRPr="00BF4501" w:rsidRDefault="00CD4C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F19F5">
        <w:rPr>
          <w:rFonts w:ascii="Arial" w:hAnsi="Arial" w:cs="Arial"/>
          <w:b/>
          <w:bCs/>
          <w:sz w:val="24"/>
          <w:szCs w:val="24"/>
        </w:rPr>
        <w:t>Title:</w:t>
      </w:r>
      <w:r w:rsidR="008F19F5">
        <w:rPr>
          <w:rFonts w:ascii="Arial" w:hAnsi="Arial" w:cs="Arial"/>
          <w:b/>
          <w:bCs/>
          <w:sz w:val="24"/>
          <w:szCs w:val="24"/>
        </w:rPr>
        <w:t xml:space="preserve"> </w:t>
      </w:r>
      <w:r w:rsidR="008F19F5">
        <w:rPr>
          <w:rFonts w:ascii="Arial" w:hAnsi="Arial" w:cs="Arial"/>
          <w:b/>
          <w:bCs/>
          <w:sz w:val="24"/>
          <w:szCs w:val="24"/>
        </w:rPr>
        <w:tab/>
      </w:r>
      <w:r w:rsidR="00035BA8">
        <w:rPr>
          <w:rFonts w:ascii="Arial" w:hAnsi="Arial" w:cs="Arial"/>
          <w:b/>
          <w:bCs/>
          <w:sz w:val="24"/>
          <w:szCs w:val="24"/>
        </w:rPr>
        <w:t xml:space="preserve">Achieving </w:t>
      </w:r>
      <w:r w:rsidR="00CF4CAA">
        <w:rPr>
          <w:rFonts w:ascii="Arial" w:hAnsi="Arial" w:cs="Arial"/>
          <w:b/>
          <w:bCs/>
          <w:sz w:val="24"/>
          <w:szCs w:val="24"/>
        </w:rPr>
        <w:t xml:space="preserve">fast small cell access in </w:t>
      </w:r>
      <w:r w:rsidR="00035BA8">
        <w:rPr>
          <w:rFonts w:ascii="Arial" w:hAnsi="Arial" w:cs="Arial"/>
          <w:b/>
          <w:bCs/>
          <w:sz w:val="24"/>
          <w:szCs w:val="24"/>
        </w:rPr>
        <w:t>NR</w:t>
      </w:r>
      <w:r w:rsidR="00035BA8" w:rsidDel="00035BA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AC3A0B1" w14:textId="6D91EA3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35BA8">
        <w:rPr>
          <w:rFonts w:ascii="Arial" w:hAnsi="Arial" w:cs="Arial"/>
          <w:b/>
          <w:bCs/>
          <w:sz w:val="24"/>
        </w:rPr>
        <w:t>NR_DCCA-Core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584880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09E13E2" w14:textId="39E65FAE" w:rsidR="001B19B2" w:rsidRDefault="00D80A0B" w:rsidP="003120D5">
      <w:pPr>
        <w:jc w:val="both"/>
      </w:pPr>
      <w:r>
        <w:t xml:space="preserve">The </w:t>
      </w:r>
      <w:r w:rsidR="001B19B2">
        <w:t>LTE Rel-15</w:t>
      </w:r>
      <w:r>
        <w:t xml:space="preserve"> </w:t>
      </w:r>
      <w:r w:rsidR="00B65C10">
        <w:t xml:space="preserve">WI  </w:t>
      </w:r>
      <w:r w:rsidR="009062D1">
        <w:t>on e</w:t>
      </w:r>
      <w:r w:rsidR="009062D1" w:rsidRPr="009062D1">
        <w:t>nhancing CA Utilization</w:t>
      </w:r>
      <w:r w:rsidR="00EC7A2C">
        <w:t xml:space="preserve"> (</w:t>
      </w:r>
      <w:proofErr w:type="spellStart"/>
      <w:r w:rsidR="00EC7A2C">
        <w:t>euCA</w:t>
      </w:r>
      <w:proofErr w:type="spellEnd"/>
      <w:r>
        <w:t xml:space="preserve">, see </w:t>
      </w:r>
      <w:hyperlink r:id="rId13" w:history="1">
        <w:r w:rsidRPr="00701026">
          <w:rPr>
            <w:rStyle w:val="Hyperlink"/>
          </w:rPr>
          <w:t>RP-170805</w:t>
        </w:r>
      </w:hyperlink>
      <w:r w:rsidR="00EC7A2C">
        <w:t>)</w:t>
      </w:r>
      <w:r>
        <w:t xml:space="preserve"> is the predecessor of the NR Rel-16 DCCA WID</w:t>
      </w:r>
      <w:r w:rsidR="005807C8">
        <w:t xml:space="preserve"> </w:t>
      </w:r>
      <w:r w:rsidR="005807C8">
        <w:fldChar w:fldCharType="begin"/>
      </w:r>
      <w:r w:rsidR="005807C8">
        <w:instrText xml:space="preserve"> REF _Ref513380947 \r \h </w:instrText>
      </w:r>
      <w:r w:rsidR="005807C8">
        <w:fldChar w:fldCharType="separate"/>
      </w:r>
      <w:r w:rsidR="005807C8">
        <w:t>[1]</w:t>
      </w:r>
      <w:r w:rsidR="005807C8">
        <w:fldChar w:fldCharType="end"/>
      </w:r>
      <w:r w:rsidR="00B65C10">
        <w:t xml:space="preserve">. </w:t>
      </w:r>
      <w:r w:rsidR="009A4013">
        <w:t xml:space="preserve">The </w:t>
      </w:r>
      <w:proofErr w:type="spellStart"/>
      <w:r w:rsidR="001B19B2">
        <w:t>euCA</w:t>
      </w:r>
      <w:proofErr w:type="spellEnd"/>
      <w:r w:rsidR="001B19B2">
        <w:t xml:space="preserve"> WI</w:t>
      </w:r>
      <w:r w:rsidR="00D67B10">
        <w:t>’s</w:t>
      </w:r>
      <w:r w:rsidR="001B19B2">
        <w:t xml:space="preserve"> </w:t>
      </w:r>
      <w:r w:rsidR="00D56C5E">
        <w:t>objective</w:t>
      </w:r>
      <w:r>
        <w:t>s</w:t>
      </w:r>
      <w:r w:rsidR="001B19B2">
        <w:t xml:space="preserve"> </w:t>
      </w:r>
      <w:r>
        <w:t xml:space="preserve">were generic but </w:t>
      </w:r>
      <w:r w:rsidR="001B19B2">
        <w:t>straightforward – shorten the CA set-up</w:t>
      </w:r>
      <w:r w:rsidR="00DA4452">
        <w:t xml:space="preserve"> delay</w:t>
      </w:r>
      <w:r>
        <w:t xml:space="preserve"> and reduce signalling overhead</w:t>
      </w:r>
      <w:r w:rsidR="00B7780D">
        <w:t xml:space="preserve">, </w:t>
      </w:r>
      <w:r w:rsidR="00DA4452">
        <w:t>particular</w:t>
      </w:r>
      <w:r>
        <w:t>ly</w:t>
      </w:r>
      <w:r w:rsidR="00B7780D">
        <w:t xml:space="preserve"> </w:t>
      </w:r>
      <w:r>
        <w:t>in</w:t>
      </w:r>
      <w:r w:rsidR="00B7780D">
        <w:t xml:space="preserve"> </w:t>
      </w:r>
      <w:r w:rsidR="001B19B2">
        <w:t xml:space="preserve">an inter-frequency </w:t>
      </w:r>
      <w:r>
        <w:t xml:space="preserve">or </w:t>
      </w:r>
      <w:r w:rsidR="001B19B2">
        <w:t xml:space="preserve">inter-site deployment. The </w:t>
      </w:r>
      <w:r>
        <w:t>largest</w:t>
      </w:r>
      <w:r w:rsidR="001B19B2">
        <w:t xml:space="preserve"> bottleneck identified </w:t>
      </w:r>
      <w:r>
        <w:t xml:space="preserve">in the WID </w:t>
      </w:r>
      <w:r w:rsidR="001B19B2">
        <w:t xml:space="preserve">was the </w:t>
      </w:r>
      <w:r w:rsidR="00F22B0F">
        <w:t>substantial</w:t>
      </w:r>
      <w:r w:rsidR="001B19B2">
        <w:t xml:space="preserve"> delay </w:t>
      </w:r>
      <w:r w:rsidR="00BC2F79">
        <w:t xml:space="preserve">due to </w:t>
      </w:r>
      <w:r w:rsidR="001B19B2">
        <w:t xml:space="preserve">inter-frequency measurements, needed to </w:t>
      </w:r>
      <w:r w:rsidR="007763A9">
        <w:t xml:space="preserve">detect, measure, </w:t>
      </w:r>
      <w:r w:rsidR="001B19B2">
        <w:t xml:space="preserve">configure and activate candidate </w:t>
      </w:r>
      <w:proofErr w:type="spellStart"/>
      <w:r w:rsidR="001B19B2">
        <w:t>SCells</w:t>
      </w:r>
      <w:proofErr w:type="spellEnd"/>
      <w:r w:rsidR="001B19B2">
        <w:t xml:space="preserve"> (especially for a UE transiti</w:t>
      </w:r>
      <w:r w:rsidR="009A4013">
        <w:t>oni</w:t>
      </w:r>
      <w:r w:rsidR="001B19B2">
        <w:t>ng from IDLE to CONNECTED).</w:t>
      </w:r>
    </w:p>
    <w:p w14:paraId="5BE29A06" w14:textId="38B9DBF3" w:rsidR="001D0083" w:rsidRDefault="00D80A0B" w:rsidP="003120D5">
      <w:pPr>
        <w:jc w:val="both"/>
      </w:pPr>
      <w:r>
        <w:t>T</w:t>
      </w:r>
      <w:r w:rsidR="001B19B2">
        <w:t>h</w:t>
      </w:r>
      <w:r w:rsidR="009A4013">
        <w:t>e</w:t>
      </w:r>
      <w:r w:rsidR="001B19B2">
        <w:t xml:space="preserve"> </w:t>
      </w:r>
      <w:r>
        <w:t xml:space="preserve">basic </w:t>
      </w:r>
      <w:r w:rsidR="001B19B2">
        <w:t xml:space="preserve">problem is rather </w:t>
      </w:r>
      <w:r w:rsidR="008566D7">
        <w:t>general</w:t>
      </w:r>
      <w:r w:rsidR="009A4013">
        <w:t xml:space="preserve"> </w:t>
      </w:r>
      <w:r>
        <w:t xml:space="preserve">and </w:t>
      </w:r>
      <w:r w:rsidDel="00D80A0B">
        <w:t xml:space="preserve"> </w:t>
      </w:r>
      <w:r w:rsidR="001B19B2">
        <w:t xml:space="preserve"> applies to CA/DC or any DC-like approach. </w:t>
      </w:r>
      <w:r>
        <w:t xml:space="preserve">The </w:t>
      </w:r>
      <w:r w:rsidR="000E3FD4">
        <w:t xml:space="preserve">LTE studies in </w:t>
      </w:r>
      <w:hyperlink r:id="rId14" w:history="1">
        <w:r w:rsidRPr="00D80A0B">
          <w:rPr>
            <w:rStyle w:val="Hyperlink"/>
          </w:rPr>
          <w:t>R2-1710996</w:t>
        </w:r>
      </w:hyperlink>
      <w:r w:rsidR="000E3FD4">
        <w:t xml:space="preserve"> </w:t>
      </w:r>
      <w:r>
        <w:t xml:space="preserve">demonstrated </w:t>
      </w:r>
      <w:r w:rsidR="000E3FD4">
        <w:t xml:space="preserve">quite large benefits </w:t>
      </w:r>
      <w:r>
        <w:t>from providing early measurement reports to the network</w:t>
      </w:r>
      <w:r w:rsidR="000E3FD4">
        <w:t>.</w:t>
      </w:r>
      <w:r w:rsidR="00701026">
        <w:t xml:space="preserve"> </w:t>
      </w:r>
      <w:r w:rsidR="007952C1">
        <w:t>I</w:t>
      </w:r>
      <w:r w:rsidR="001B19B2">
        <w:t>n RAN#80 a new WI was approved for Rel</w:t>
      </w:r>
      <w:r w:rsidR="00166EFD">
        <w:t>-</w:t>
      </w:r>
      <w:r w:rsidR="001B19B2">
        <w:t xml:space="preserve">16 NR, namely DCCA WI </w:t>
      </w:r>
      <w:r w:rsidR="00701026">
        <w:t xml:space="preserve">(see </w:t>
      </w:r>
      <w:hyperlink r:id="rId15" w:history="1">
        <w:r w:rsidR="001B19B2" w:rsidRPr="00701026">
          <w:rPr>
            <w:rStyle w:val="Hyperlink"/>
          </w:rPr>
          <w:t>RP-182076</w:t>
        </w:r>
      </w:hyperlink>
      <w:r w:rsidR="00701026">
        <w:t>]</w:t>
      </w:r>
      <w:r w:rsidR="001B19B2">
        <w:t xml:space="preserve">. </w:t>
      </w:r>
      <w:r w:rsidR="00701026">
        <w:t xml:space="preserve">Even though the WID scope is slightly </w:t>
      </w:r>
      <w:r w:rsidR="001B19B2">
        <w:t xml:space="preserve">general </w:t>
      </w:r>
      <w:r w:rsidR="00701026">
        <w:t xml:space="preserve">than in </w:t>
      </w:r>
      <w:proofErr w:type="spellStart"/>
      <w:r w:rsidR="00701026">
        <w:t>euCA</w:t>
      </w:r>
      <w:proofErr w:type="spellEnd"/>
      <w:r w:rsidR="00701026">
        <w:t xml:space="preserve"> WID, </w:t>
      </w:r>
      <w:proofErr w:type="gramStart"/>
      <w:r w:rsidR="00465C3A">
        <w:t xml:space="preserve">in essence </w:t>
      </w:r>
      <w:r w:rsidR="00701026">
        <w:t>the</w:t>
      </w:r>
      <w:proofErr w:type="gramEnd"/>
      <w:r w:rsidR="00701026">
        <w:t xml:space="preserve"> scope aims to solve </w:t>
      </w:r>
      <w:r w:rsidR="003F4D4F">
        <w:t xml:space="preserve">the same problem </w:t>
      </w:r>
      <w:r w:rsidR="008A41A9">
        <w:t xml:space="preserve">that was </w:t>
      </w:r>
      <w:r w:rsidR="003F4D4F">
        <w:t>identified in LTE</w:t>
      </w:r>
      <w:r w:rsidR="00701026">
        <w:t xml:space="preserve"> also </w:t>
      </w:r>
      <w:r w:rsidR="003F4D4F">
        <w:t>for NR</w:t>
      </w:r>
      <w:r w:rsidR="00701026">
        <w:t xml:space="preserve">. The additional aspects in NR are coming from having INACTIVE state and more emphasis on </w:t>
      </w:r>
      <w:r w:rsidR="003F4D4F">
        <w:t xml:space="preserve">CONNECTED </w:t>
      </w:r>
      <w:r w:rsidR="00701026">
        <w:t>mode</w:t>
      </w:r>
      <w:r w:rsidR="00B70DAA">
        <w:t xml:space="preserve">. </w:t>
      </w:r>
    </w:p>
    <w:p w14:paraId="12E2F5B4" w14:textId="18478F54" w:rsidR="001D0083" w:rsidRDefault="001D0083" w:rsidP="003120D5">
      <w:pPr>
        <w:jc w:val="both"/>
      </w:pPr>
      <w:r>
        <w:t xml:space="preserve">This paper </w:t>
      </w:r>
      <w:r w:rsidR="008566D7">
        <w:t>aims to give</w:t>
      </w:r>
      <w:r>
        <w:t xml:space="preserve"> a general overview of </w:t>
      </w:r>
      <w:r w:rsidR="0041257A">
        <w:t xml:space="preserve">main problems that should be tackled </w:t>
      </w:r>
      <w:proofErr w:type="gramStart"/>
      <w:r w:rsidR="0041257A">
        <w:t>in order to</w:t>
      </w:r>
      <w:proofErr w:type="gramEnd"/>
      <w:r w:rsidR="0041257A">
        <w:t xml:space="preserve"> achieve a fast activation of CA/DC</w:t>
      </w:r>
      <w:r>
        <w:t xml:space="preserve">, </w:t>
      </w:r>
      <w:r w:rsidR="000F49EB">
        <w:t xml:space="preserve">discussing </w:t>
      </w:r>
      <w:r>
        <w:t xml:space="preserve">what </w:t>
      </w:r>
      <w:r w:rsidR="000F49EB">
        <w:t>could</w:t>
      </w:r>
      <w:r w:rsidR="0041257A">
        <w:t xml:space="preserve"> potentially</w:t>
      </w:r>
      <w:r w:rsidR="000F49EB">
        <w:t xml:space="preserve"> work directly from </w:t>
      </w:r>
      <w:r w:rsidR="0041257A">
        <w:t xml:space="preserve">Rel-15 </w:t>
      </w:r>
      <w:proofErr w:type="spellStart"/>
      <w:r w:rsidR="0041257A">
        <w:t>euCA</w:t>
      </w:r>
      <w:proofErr w:type="spellEnd"/>
      <w:r w:rsidR="0041257A">
        <w:t xml:space="preserve"> </w:t>
      </w:r>
      <w:r w:rsidR="000F49EB">
        <w:t xml:space="preserve">LTE </w:t>
      </w:r>
      <w:r>
        <w:t>and what</w:t>
      </w:r>
      <w:r w:rsidR="001818E0">
        <w:t xml:space="preserve"> </w:t>
      </w:r>
      <w:r>
        <w:t>potentially</w:t>
      </w:r>
      <w:r w:rsidR="001818E0">
        <w:t xml:space="preserve"> </w:t>
      </w:r>
      <w:r w:rsidR="0041257A">
        <w:t xml:space="preserve">would </w:t>
      </w:r>
      <w:r w:rsidR="00FE7FB7">
        <w:t>need further work in</w:t>
      </w:r>
      <w:r>
        <w:t xml:space="preserve"> NR.</w:t>
      </w:r>
    </w:p>
    <w:p w14:paraId="691EA190" w14:textId="77777777" w:rsidR="001D0083" w:rsidRDefault="001D0083" w:rsidP="00CD4C7B"/>
    <w:p w14:paraId="6E1892AC" w14:textId="180522BB" w:rsidR="002063AD" w:rsidRPr="006E13D1" w:rsidRDefault="002063AD" w:rsidP="002063AD">
      <w:pPr>
        <w:pStyle w:val="Heading1"/>
      </w:pPr>
      <w:r w:rsidRPr="006E13D1">
        <w:t>2</w:t>
      </w:r>
      <w:r w:rsidRPr="006E13D1">
        <w:tab/>
      </w:r>
      <w:r w:rsidR="00DA0ECA">
        <w:t>Overall</w:t>
      </w:r>
      <w:r w:rsidR="00EF5C57">
        <w:t xml:space="preserve"> (high</w:t>
      </w:r>
      <w:r w:rsidR="00F47AE8">
        <w:t>-</w:t>
      </w:r>
      <w:r w:rsidR="00EF5C57">
        <w:t>level</w:t>
      </w:r>
      <w:r w:rsidR="00F47AE8">
        <w:t>)</w:t>
      </w:r>
      <w:r>
        <w:t xml:space="preserve"> description of </w:t>
      </w:r>
      <w:r w:rsidR="00EF5C57">
        <w:t xml:space="preserve">LTE </w:t>
      </w:r>
      <w:proofErr w:type="spellStart"/>
      <w:r>
        <w:t>euCA</w:t>
      </w:r>
      <w:proofErr w:type="spellEnd"/>
      <w:r>
        <w:t xml:space="preserve"> </w:t>
      </w:r>
      <w:r w:rsidR="00DA0ECA">
        <w:t>Rel-15</w:t>
      </w:r>
    </w:p>
    <w:p w14:paraId="00FAD1BC" w14:textId="0721C588" w:rsidR="008B265B" w:rsidRDefault="008B265B" w:rsidP="000C72F4">
      <w:r>
        <w:t xml:space="preserve">During LTE Rel-15 WI </w:t>
      </w:r>
      <w:hyperlink r:id="rId16" w:history="1">
        <w:r w:rsidR="00451EAA" w:rsidRPr="00701026">
          <w:rPr>
            <w:rStyle w:val="Hyperlink"/>
          </w:rPr>
          <w:t>RP-170805</w:t>
        </w:r>
      </w:hyperlink>
      <w:r w:rsidR="00451EAA">
        <w:t xml:space="preserve">, the following </w:t>
      </w:r>
      <w:r w:rsidR="00017C88">
        <w:t>features</w:t>
      </w:r>
      <w:r w:rsidR="00451EAA">
        <w:t xml:space="preserve"> </w:t>
      </w:r>
      <w:r w:rsidR="00017C88">
        <w:t xml:space="preserve">were </w:t>
      </w:r>
      <w:r w:rsidR="004751B9">
        <w:t>specified</w:t>
      </w:r>
      <w:r w:rsidR="007A5E37">
        <w:t xml:space="preserve"> to speed up the </w:t>
      </w:r>
      <w:r w:rsidR="00701026">
        <w:t>(S)Cell setup</w:t>
      </w:r>
      <w:r w:rsidR="00451EAA">
        <w:t>:</w:t>
      </w:r>
    </w:p>
    <w:p w14:paraId="00246A0F" w14:textId="434DF692" w:rsidR="001F2F6E" w:rsidRDefault="000C72F4" w:rsidP="000C72F4">
      <w:pPr>
        <w:pStyle w:val="ListParagraph"/>
        <w:numPr>
          <w:ilvl w:val="0"/>
          <w:numId w:val="18"/>
        </w:numPr>
      </w:pPr>
      <w:r w:rsidRPr="00451EAA">
        <w:rPr>
          <w:b/>
        </w:rPr>
        <w:t>IDLE mode measurements:</w:t>
      </w:r>
      <w:r>
        <w:t xml:space="preserve"> UE does measurements during IDLE mode that </w:t>
      </w:r>
      <w:r w:rsidR="00701026">
        <w:t xml:space="preserve">are </w:t>
      </w:r>
      <w:r>
        <w:t>report</w:t>
      </w:r>
      <w:r w:rsidR="00701026">
        <w:t>ed to network on request</w:t>
      </w:r>
      <w:r>
        <w:t xml:space="preserve"> when </w:t>
      </w:r>
      <w:r w:rsidR="00701026">
        <w:t xml:space="preserve">UE is in </w:t>
      </w:r>
      <w:r>
        <w:t xml:space="preserve">CONNECTED </w:t>
      </w:r>
      <w:r w:rsidR="00701026">
        <w:t xml:space="preserve">mode </w:t>
      </w:r>
      <w:r>
        <w:t xml:space="preserve">(this helps the </w:t>
      </w:r>
      <w:proofErr w:type="spellStart"/>
      <w:r>
        <w:t>eNB</w:t>
      </w:r>
      <w:proofErr w:type="spellEnd"/>
      <w:r>
        <w:t xml:space="preserve"> to immediately configure CA when UE </w:t>
      </w:r>
      <w:r w:rsidR="00701026">
        <w:t xml:space="preserve">switches </w:t>
      </w:r>
      <w:r>
        <w:t>to CONNECTED</w:t>
      </w:r>
      <w:r w:rsidR="00701026">
        <w:t xml:space="preserve"> mode</w:t>
      </w:r>
      <w:r>
        <w:t>)</w:t>
      </w:r>
    </w:p>
    <w:p w14:paraId="02C5A0C5" w14:textId="77777777" w:rsidR="009F5BB8" w:rsidRPr="00261716" w:rsidRDefault="001D37C8" w:rsidP="00261716">
      <w:pPr>
        <w:pStyle w:val="ListParagraph"/>
        <w:numPr>
          <w:ilvl w:val="1"/>
          <w:numId w:val="18"/>
        </w:numPr>
        <w:rPr>
          <w:lang w:val="en-US"/>
        </w:rPr>
      </w:pPr>
      <w:r w:rsidRPr="00261716">
        <w:rPr>
          <w:lang w:val="en-US"/>
        </w:rPr>
        <w:t xml:space="preserve">Network signals to UE the (inter-frequency) carrier(s) to measure during the IDLE mode for potential </w:t>
      </w:r>
      <w:proofErr w:type="spellStart"/>
      <w:r w:rsidRPr="00261716">
        <w:rPr>
          <w:lang w:val="en-US"/>
        </w:rPr>
        <w:t>SCells</w:t>
      </w:r>
      <w:proofErr w:type="spellEnd"/>
    </w:p>
    <w:p w14:paraId="72B5536B" w14:textId="20F91788" w:rsidR="009F5BB8" w:rsidRPr="00261716" w:rsidRDefault="001D37C8" w:rsidP="00261716">
      <w:pPr>
        <w:pStyle w:val="ListParagraph"/>
        <w:numPr>
          <w:ilvl w:val="1"/>
          <w:numId w:val="18"/>
        </w:numPr>
        <w:rPr>
          <w:lang w:val="en-US"/>
        </w:rPr>
      </w:pPr>
      <w:r w:rsidRPr="00261716">
        <w:rPr>
          <w:lang w:val="en-US"/>
        </w:rPr>
        <w:t xml:space="preserve">Measurement requirements </w:t>
      </w:r>
      <w:r w:rsidR="00701026">
        <w:rPr>
          <w:lang w:val="en-US"/>
        </w:rPr>
        <w:t xml:space="preserve">were developed in RAN4, but primarily </w:t>
      </w:r>
      <w:r w:rsidRPr="00261716">
        <w:rPr>
          <w:lang w:val="en-US"/>
        </w:rPr>
        <w:t xml:space="preserve">follow </w:t>
      </w:r>
      <w:r w:rsidR="00701026">
        <w:rPr>
          <w:lang w:val="en-US"/>
        </w:rPr>
        <w:t xml:space="preserve">existing </w:t>
      </w:r>
      <w:r w:rsidRPr="00261716">
        <w:rPr>
          <w:lang w:val="en-US"/>
        </w:rPr>
        <w:t>RAN4 minimum requirements</w:t>
      </w:r>
      <w:r w:rsidR="00701026">
        <w:rPr>
          <w:lang w:val="en-US"/>
        </w:rPr>
        <w:t xml:space="preserve"> for inter-frequency measurements</w:t>
      </w:r>
    </w:p>
    <w:p w14:paraId="314E365F" w14:textId="77777777" w:rsidR="009F5BB8" w:rsidRPr="00261716" w:rsidRDefault="001D37C8" w:rsidP="00261716">
      <w:pPr>
        <w:pStyle w:val="ListParagraph"/>
        <w:numPr>
          <w:ilvl w:val="1"/>
          <w:numId w:val="18"/>
        </w:numPr>
        <w:rPr>
          <w:lang w:val="en-US"/>
        </w:rPr>
      </w:pPr>
      <w:r w:rsidRPr="00261716">
        <w:rPr>
          <w:lang w:val="en-US"/>
        </w:rPr>
        <w:t>UE indicates if it has inter-frequency measurement results during RRC connection establishment</w:t>
      </w:r>
    </w:p>
    <w:p w14:paraId="5970EDAC" w14:textId="0F0883BE" w:rsidR="00261716" w:rsidRDefault="001D37C8" w:rsidP="003120D5">
      <w:pPr>
        <w:pStyle w:val="ListParagraph"/>
        <w:numPr>
          <w:ilvl w:val="1"/>
          <w:numId w:val="18"/>
        </w:numPr>
      </w:pPr>
      <w:r w:rsidRPr="00261716">
        <w:rPr>
          <w:lang w:val="en-US"/>
        </w:rPr>
        <w:t xml:space="preserve">Based on the measurement results, the </w:t>
      </w:r>
      <w:proofErr w:type="spellStart"/>
      <w:r w:rsidRPr="00261716">
        <w:rPr>
          <w:lang w:val="en-US"/>
        </w:rPr>
        <w:t>eNB</w:t>
      </w:r>
      <w:proofErr w:type="spellEnd"/>
      <w:r w:rsidRPr="00261716">
        <w:rPr>
          <w:lang w:val="en-US"/>
        </w:rPr>
        <w:t xml:space="preserve"> determines whether to configure CA (i.e. </w:t>
      </w:r>
      <w:r w:rsidR="00701026">
        <w:rPr>
          <w:lang w:val="en-US"/>
        </w:rPr>
        <w:t>the measurement report can immediately be used by the network to make the CA setup decision</w:t>
      </w:r>
      <w:r w:rsidRPr="00261716">
        <w:rPr>
          <w:lang w:val="en-US"/>
        </w:rPr>
        <w:t>)</w:t>
      </w:r>
    </w:p>
    <w:p w14:paraId="5B99BBD6" w14:textId="54B2C080" w:rsidR="000C72F4" w:rsidRDefault="000C72F4" w:rsidP="000C72F4">
      <w:pPr>
        <w:pStyle w:val="ListParagraph"/>
        <w:numPr>
          <w:ilvl w:val="0"/>
          <w:numId w:val="18"/>
        </w:numPr>
      </w:pPr>
      <w:r w:rsidRPr="001F2F6E">
        <w:rPr>
          <w:b/>
        </w:rPr>
        <w:t xml:space="preserve">Activating </w:t>
      </w:r>
      <w:proofErr w:type="spellStart"/>
      <w:r w:rsidRPr="001F2F6E">
        <w:rPr>
          <w:b/>
        </w:rPr>
        <w:t>SCells</w:t>
      </w:r>
      <w:proofErr w:type="spellEnd"/>
      <w:r w:rsidRPr="001F2F6E">
        <w:rPr>
          <w:b/>
        </w:rPr>
        <w:t xml:space="preserve"> upon configuration</w:t>
      </w:r>
      <w:r w:rsidR="008925F1">
        <w:t xml:space="preserve">: </w:t>
      </w:r>
      <w:proofErr w:type="spellStart"/>
      <w:r w:rsidR="008925F1">
        <w:t>SCe</w:t>
      </w:r>
      <w:r>
        <w:t>lls</w:t>
      </w:r>
      <w:proofErr w:type="spellEnd"/>
      <w:r>
        <w:t xml:space="preserve"> </w:t>
      </w:r>
      <w:r w:rsidR="00FB3F0D">
        <w:t xml:space="preserve">can be </w:t>
      </w:r>
      <w:r>
        <w:t xml:space="preserve">activated immediately when they are configured (to reduce delay for activating </w:t>
      </w:r>
      <w:proofErr w:type="spellStart"/>
      <w:r>
        <w:t>SCell</w:t>
      </w:r>
      <w:proofErr w:type="spellEnd"/>
      <w:r>
        <w:t xml:space="preserve"> via MAC CE</w:t>
      </w:r>
      <w:r w:rsidR="00FB3F0D">
        <w:t xml:space="preserve"> and allow CA to continue during handover</w:t>
      </w:r>
      <w:r>
        <w:t>)</w:t>
      </w:r>
    </w:p>
    <w:p w14:paraId="18905D02" w14:textId="720500BF" w:rsidR="00741937" w:rsidRDefault="00741937" w:rsidP="00741937">
      <w:pPr>
        <w:pStyle w:val="ListParagraph"/>
        <w:numPr>
          <w:ilvl w:val="1"/>
          <w:numId w:val="18"/>
        </w:numPr>
      </w:pPr>
      <w:r w:rsidRPr="00741937">
        <w:t xml:space="preserve">Network </w:t>
      </w:r>
      <w:r w:rsidR="00FB3F0D">
        <w:t xml:space="preserve">can </w:t>
      </w:r>
      <w:r w:rsidRPr="00741937">
        <w:t xml:space="preserve">configure in which state </w:t>
      </w:r>
      <w:proofErr w:type="spellStart"/>
      <w:r w:rsidRPr="00741937">
        <w:t>SCell</w:t>
      </w:r>
      <w:proofErr w:type="spellEnd"/>
      <w:r w:rsidRPr="00741937">
        <w:t xml:space="preserve"> starts upon </w:t>
      </w:r>
      <w:proofErr w:type="spellStart"/>
      <w:r w:rsidR="00FB3F0D">
        <w:t>SCell</w:t>
      </w:r>
      <w:proofErr w:type="spellEnd"/>
      <w:r w:rsidR="00FB3F0D">
        <w:t xml:space="preserve"> </w:t>
      </w:r>
      <w:r w:rsidRPr="00741937">
        <w:t xml:space="preserve">addition or </w:t>
      </w:r>
      <w:r w:rsidR="00FB3F0D">
        <w:t>after</w:t>
      </w:r>
      <w:r w:rsidRPr="00741937">
        <w:t xml:space="preserve"> HO</w:t>
      </w:r>
      <w:r w:rsidR="00FB3F0D">
        <w:t xml:space="preserve">. The state can be any </w:t>
      </w:r>
      <w:proofErr w:type="spellStart"/>
      <w:r w:rsidR="00FB3F0D">
        <w:t>SCell</w:t>
      </w:r>
      <w:proofErr w:type="spellEnd"/>
      <w:r w:rsidR="00FB3F0D">
        <w:t xml:space="preserve"> state, i.e. deactivated (default), activated or dormant.</w:t>
      </w:r>
    </w:p>
    <w:p w14:paraId="5D7160A5" w14:textId="30434A0D" w:rsidR="001F2F6E" w:rsidRDefault="008925F1" w:rsidP="009A1846">
      <w:pPr>
        <w:pStyle w:val="ListParagraph"/>
        <w:numPr>
          <w:ilvl w:val="1"/>
          <w:numId w:val="18"/>
        </w:numPr>
      </w:pPr>
      <w:r w:rsidRPr="008925F1">
        <w:t>Th</w:t>
      </w:r>
      <w:r w:rsidR="00FB3F0D">
        <w:t xml:space="preserve">e mechanism </w:t>
      </w:r>
      <w:r w:rsidRPr="008925F1">
        <w:t xml:space="preserve">allows e.g. keeping </w:t>
      </w:r>
      <w:proofErr w:type="spellStart"/>
      <w:r w:rsidRPr="008925F1">
        <w:t>SCells</w:t>
      </w:r>
      <w:proofErr w:type="spellEnd"/>
      <w:r w:rsidRPr="008925F1">
        <w:t xml:space="preserve"> activated during handover (direct </w:t>
      </w:r>
      <w:proofErr w:type="spellStart"/>
      <w:r w:rsidRPr="008925F1">
        <w:t>SCell</w:t>
      </w:r>
      <w:proofErr w:type="spellEnd"/>
      <w:r w:rsidRPr="008925F1">
        <w:t xml:space="preserve"> activation) or having CQI reports from dormant </w:t>
      </w:r>
      <w:proofErr w:type="spellStart"/>
      <w:r w:rsidRPr="008925F1">
        <w:t>SCell</w:t>
      </w:r>
      <w:proofErr w:type="spellEnd"/>
      <w:r w:rsidRPr="008925F1">
        <w:t xml:space="preserve"> before deciding whether to activate the </w:t>
      </w:r>
      <w:proofErr w:type="spellStart"/>
      <w:r w:rsidRPr="008925F1">
        <w:t>SCell</w:t>
      </w:r>
      <w:proofErr w:type="spellEnd"/>
      <w:r w:rsidRPr="008925F1">
        <w:t xml:space="preserve"> (direction </w:t>
      </w:r>
      <w:proofErr w:type="spellStart"/>
      <w:r w:rsidRPr="008925F1">
        <w:t>Scell</w:t>
      </w:r>
      <w:proofErr w:type="spellEnd"/>
      <w:r w:rsidRPr="008925F1">
        <w:t xml:space="preserve"> hibernation)</w:t>
      </w:r>
    </w:p>
    <w:p w14:paraId="3017338F" w14:textId="35D1EFC0" w:rsidR="006A1121" w:rsidRDefault="00FB3F0D" w:rsidP="006A1121">
      <w:pPr>
        <w:pStyle w:val="ListParagraph"/>
        <w:numPr>
          <w:ilvl w:val="0"/>
          <w:numId w:val="18"/>
        </w:numPr>
      </w:pPr>
      <w:r>
        <w:rPr>
          <w:b/>
        </w:rPr>
        <w:t xml:space="preserve">Short </w:t>
      </w:r>
      <w:r w:rsidR="006A1121" w:rsidRPr="001F2F6E">
        <w:rPr>
          <w:b/>
        </w:rPr>
        <w:t>CQI reporting</w:t>
      </w:r>
      <w:r w:rsidR="006A1121">
        <w:rPr>
          <w:b/>
        </w:rPr>
        <w:t xml:space="preserve"> </w:t>
      </w:r>
      <w:r w:rsidR="006A1121" w:rsidRPr="00E11F52">
        <w:t>(</w:t>
      </w:r>
      <w:r w:rsidRPr="00E11F52">
        <w:t xml:space="preserve">i.e. temporarily more </w:t>
      </w:r>
      <w:proofErr w:type="spellStart"/>
      <w:r w:rsidRPr="00E11F52">
        <w:t>frequenct</w:t>
      </w:r>
      <w:proofErr w:type="spellEnd"/>
      <w:r w:rsidRPr="00E11F52">
        <w:t xml:space="preserve"> </w:t>
      </w:r>
      <w:r w:rsidR="006A1121" w:rsidRPr="00E11F52">
        <w:t>CQI reporting)</w:t>
      </w:r>
      <w:r w:rsidR="006A1121">
        <w:t xml:space="preserve">: When </w:t>
      </w:r>
      <w:proofErr w:type="spellStart"/>
      <w:r w:rsidR="006A1121">
        <w:t>SCell</w:t>
      </w:r>
      <w:proofErr w:type="spellEnd"/>
      <w:r w:rsidR="006A1121">
        <w:t xml:space="preserve"> is activated, a temporary </w:t>
      </w:r>
      <w:r>
        <w:t xml:space="preserve">Short </w:t>
      </w:r>
      <w:r w:rsidR="006A1121">
        <w:t xml:space="preserve">CQI reporting periodicity </w:t>
      </w:r>
      <w:r>
        <w:t xml:space="preserve">(which may be shorter than otherwise) </w:t>
      </w:r>
      <w:r w:rsidR="006A1121">
        <w:t xml:space="preserve">can be configured </w:t>
      </w:r>
      <w:r>
        <w:t xml:space="preserve">to last </w:t>
      </w:r>
      <w:r w:rsidR="006A1121">
        <w:t xml:space="preserve">for </w:t>
      </w:r>
      <w:r>
        <w:t>a set</w:t>
      </w:r>
      <w:r w:rsidR="006A1121">
        <w:t xml:space="preserve"> time (this can be used by </w:t>
      </w:r>
      <w:proofErr w:type="spellStart"/>
      <w:r w:rsidR="006A1121">
        <w:t>eNB</w:t>
      </w:r>
      <w:proofErr w:type="spellEnd"/>
      <w:r w:rsidR="006A1121">
        <w:t xml:space="preserve"> to realize faster when the UE CQI measurements indicate the </w:t>
      </w:r>
      <w:proofErr w:type="spellStart"/>
      <w:r w:rsidR="006A1121">
        <w:t>SCell</w:t>
      </w:r>
      <w:proofErr w:type="spellEnd"/>
      <w:r w:rsidR="006A1121">
        <w:t xml:space="preserve"> is activated and a valid CQI is provided)</w:t>
      </w:r>
    </w:p>
    <w:p w14:paraId="0521C846" w14:textId="77777777" w:rsidR="006A1121" w:rsidRDefault="006A1121" w:rsidP="006A1121">
      <w:pPr>
        <w:pStyle w:val="ListParagraph"/>
        <w:numPr>
          <w:ilvl w:val="1"/>
          <w:numId w:val="18"/>
        </w:numPr>
      </w:pPr>
      <w:r>
        <w:lastRenderedPageBreak/>
        <w:t>T</w:t>
      </w:r>
      <w:r w:rsidRPr="0053118F">
        <w:t>emporarily more frequent CQI</w:t>
      </w:r>
      <w:r>
        <w:t xml:space="preserve"> reporting at </w:t>
      </w:r>
      <w:proofErr w:type="spellStart"/>
      <w:r>
        <w:t>SCell</w:t>
      </w:r>
      <w:proofErr w:type="spellEnd"/>
      <w:r>
        <w:t xml:space="preserve"> activation (</w:t>
      </w:r>
      <w:r w:rsidRPr="0053118F">
        <w:t xml:space="preserve">faster CQI reports, and allow UEs that can activate </w:t>
      </w:r>
      <w:proofErr w:type="spellStart"/>
      <w:r w:rsidRPr="0053118F">
        <w:t>SCell</w:t>
      </w:r>
      <w:proofErr w:type="spellEnd"/>
      <w:r w:rsidRPr="0053118F">
        <w:t xml:space="preserve"> faster to report CQI more quickly</w:t>
      </w:r>
      <w:r>
        <w:t>)</w:t>
      </w:r>
    </w:p>
    <w:p w14:paraId="7C0CD84D" w14:textId="07C7D0C2" w:rsidR="006A1121" w:rsidRDefault="006A1121" w:rsidP="006A1121">
      <w:pPr>
        <w:pStyle w:val="ListParagraph"/>
        <w:numPr>
          <w:ilvl w:val="1"/>
          <w:numId w:val="18"/>
        </w:numPr>
      </w:pPr>
      <w:r w:rsidRPr="0053118F">
        <w:t xml:space="preserve">The feature is called “short CQI reporting”, and allows having different CQI reporting periodicity until n+34 (i.e. </w:t>
      </w:r>
      <w:r w:rsidR="00FB3F0D">
        <w:t xml:space="preserve">maximum allowed time until </w:t>
      </w:r>
      <w:proofErr w:type="spellStart"/>
      <w:r w:rsidRPr="0053118F">
        <w:t>SCell</w:t>
      </w:r>
      <w:proofErr w:type="spellEnd"/>
      <w:r w:rsidRPr="0053118F">
        <w:t xml:space="preserve"> activat</w:t>
      </w:r>
      <w:r w:rsidR="00FB3F0D">
        <w:t>ion</w:t>
      </w:r>
      <w:r w:rsidRPr="0053118F">
        <w:t xml:space="preserve"> according to RAN4 requirements)</w:t>
      </w:r>
    </w:p>
    <w:p w14:paraId="798B0ADD" w14:textId="53627175" w:rsidR="004E1133" w:rsidRDefault="004E1133" w:rsidP="003120D5"/>
    <w:p w14:paraId="2D36FBD5" w14:textId="5615B20E" w:rsidR="004E1133" w:rsidRDefault="004E1133" w:rsidP="003120D5">
      <w:pPr>
        <w:jc w:val="both"/>
      </w:pPr>
      <w:r>
        <w:t>Additionally</w:t>
      </w:r>
      <w:r w:rsidR="00D97593">
        <w:t>,</w:t>
      </w:r>
      <w:r>
        <w:t xml:space="preserve"> the following features were specified to optimize and reduce the signalling related to management of multiple </w:t>
      </w:r>
      <w:proofErr w:type="spellStart"/>
      <w:r>
        <w:t>SCells</w:t>
      </w:r>
      <w:proofErr w:type="spellEnd"/>
      <w:r w:rsidR="000A50A7">
        <w:t xml:space="preserve"> as well as for </w:t>
      </w:r>
      <w:proofErr w:type="spellStart"/>
      <w:r w:rsidR="000A50A7">
        <w:t>SCell</w:t>
      </w:r>
      <w:proofErr w:type="spellEnd"/>
      <w:r w:rsidR="000A50A7">
        <w:t xml:space="preserve"> activation/deactivation</w:t>
      </w:r>
      <w:r w:rsidR="00BB6CE5">
        <w:t>.</w:t>
      </w:r>
    </w:p>
    <w:p w14:paraId="614DF8E4" w14:textId="4151692A" w:rsidR="00A629B1" w:rsidRPr="005253FF" w:rsidRDefault="00A629B1" w:rsidP="00A629B1">
      <w:pPr>
        <w:pStyle w:val="ListParagraph"/>
        <w:numPr>
          <w:ilvl w:val="0"/>
          <w:numId w:val="33"/>
        </w:numPr>
        <w:rPr>
          <w:b/>
        </w:rPr>
      </w:pPr>
      <w:proofErr w:type="spellStart"/>
      <w:r w:rsidRPr="001F2F6E">
        <w:rPr>
          <w:b/>
        </w:rPr>
        <w:t>S</w:t>
      </w:r>
      <w:r>
        <w:rPr>
          <w:b/>
        </w:rPr>
        <w:t>C</w:t>
      </w:r>
      <w:r w:rsidRPr="001F2F6E">
        <w:rPr>
          <w:b/>
        </w:rPr>
        <w:t>ell</w:t>
      </w:r>
      <w:proofErr w:type="spellEnd"/>
      <w:r w:rsidRPr="001F2F6E">
        <w:rPr>
          <w:b/>
        </w:rPr>
        <w:t xml:space="preserve"> group configuration: </w:t>
      </w:r>
      <w:r w:rsidRPr="001F2F6E">
        <w:t xml:space="preserve">allows configuring same parameters for multiple </w:t>
      </w:r>
      <w:proofErr w:type="spellStart"/>
      <w:r w:rsidRPr="001F2F6E">
        <w:t>SCells</w:t>
      </w:r>
      <w:proofErr w:type="spellEnd"/>
      <w:r w:rsidRPr="001F2F6E">
        <w:t xml:space="preserve"> via an </w:t>
      </w:r>
      <w:proofErr w:type="spellStart"/>
      <w:r w:rsidRPr="001F2F6E">
        <w:t>SCell</w:t>
      </w:r>
      <w:proofErr w:type="spellEnd"/>
      <w:r w:rsidRPr="001F2F6E">
        <w:t xml:space="preserve"> group configuration (e.g. for intra-band CA or LAA use cases). Up to 4 </w:t>
      </w:r>
      <w:proofErr w:type="spellStart"/>
      <w:r w:rsidRPr="001F2F6E">
        <w:t>SCell</w:t>
      </w:r>
      <w:proofErr w:type="spellEnd"/>
      <w:r w:rsidRPr="001F2F6E">
        <w:t xml:space="preserve"> groups can be used, with group configuration only being provided once and </w:t>
      </w:r>
      <w:proofErr w:type="spellStart"/>
      <w:r w:rsidRPr="001F2F6E">
        <w:t>S</w:t>
      </w:r>
      <w:r w:rsidR="00F7394E">
        <w:t>C</w:t>
      </w:r>
      <w:r w:rsidRPr="001F2F6E">
        <w:t>ells</w:t>
      </w:r>
      <w:proofErr w:type="spellEnd"/>
      <w:r w:rsidRPr="001F2F6E">
        <w:t xml:space="preserve"> utilizing the configuration within the group. Each </w:t>
      </w:r>
      <w:proofErr w:type="spellStart"/>
      <w:r w:rsidRPr="001F2F6E">
        <w:t>SCell</w:t>
      </w:r>
      <w:proofErr w:type="spellEnd"/>
      <w:r w:rsidRPr="001F2F6E">
        <w:t xml:space="preserve"> may also override the common configuration </w:t>
      </w:r>
      <w:r w:rsidR="00F7394E">
        <w:t xml:space="preserve">via </w:t>
      </w:r>
      <w:r w:rsidRPr="001F2F6E">
        <w:t xml:space="preserve">dedicated signalling (to allow having some differences between the </w:t>
      </w:r>
      <w:proofErr w:type="spellStart"/>
      <w:r w:rsidRPr="001F2F6E">
        <w:t>SCell</w:t>
      </w:r>
      <w:proofErr w:type="spellEnd"/>
      <w:r w:rsidRPr="001F2F6E">
        <w:t xml:space="preserve"> configuration parameters)</w:t>
      </w:r>
    </w:p>
    <w:p w14:paraId="155050E8" w14:textId="4CA38C08" w:rsidR="001F2F6E" w:rsidRDefault="000C72F4" w:rsidP="00A629B1">
      <w:pPr>
        <w:pStyle w:val="ListParagraph"/>
        <w:numPr>
          <w:ilvl w:val="0"/>
          <w:numId w:val="33"/>
        </w:numPr>
      </w:pPr>
      <w:r w:rsidRPr="001F2F6E">
        <w:rPr>
          <w:b/>
        </w:rPr>
        <w:t xml:space="preserve">Dormant </w:t>
      </w:r>
      <w:proofErr w:type="spellStart"/>
      <w:r w:rsidRPr="001F2F6E">
        <w:rPr>
          <w:b/>
        </w:rPr>
        <w:t>SCell</w:t>
      </w:r>
      <w:proofErr w:type="spellEnd"/>
      <w:r w:rsidRPr="001F2F6E">
        <w:rPr>
          <w:b/>
        </w:rPr>
        <w:t xml:space="preserve"> state</w:t>
      </w:r>
      <w:r>
        <w:t>: A</w:t>
      </w:r>
      <w:r w:rsidR="00D6378A">
        <w:t xml:space="preserve"> new </w:t>
      </w:r>
      <w:proofErr w:type="spellStart"/>
      <w:r w:rsidR="00D6378A">
        <w:t>SCell</w:t>
      </w:r>
      <w:proofErr w:type="spellEnd"/>
      <w:r w:rsidR="00D6378A">
        <w:t xml:space="preserve"> state</w:t>
      </w:r>
      <w:r w:rsidR="00331947">
        <w:t xml:space="preserve"> added (to the legacy </w:t>
      </w:r>
      <w:proofErr w:type="spellStart"/>
      <w:r w:rsidR="00331947">
        <w:t>SCell</w:t>
      </w:r>
      <w:proofErr w:type="spellEnd"/>
      <w:r w:rsidR="00331947">
        <w:t xml:space="preserve"> states of active and deactivated)</w:t>
      </w:r>
      <w:r w:rsidR="00D6378A">
        <w:t>, with n</w:t>
      </w:r>
      <w:r w:rsidR="00D6378A" w:rsidRPr="00D6378A">
        <w:t>o PDCCH monitoring, but CQI reporting and RRM measurements continue according to RRC configuration</w:t>
      </w:r>
      <w:r w:rsidR="006754E6">
        <w:t xml:space="preserve">. </w:t>
      </w:r>
      <w:r>
        <w:t xml:space="preserve">UE reports CQI but keeps the </w:t>
      </w:r>
      <w:proofErr w:type="spellStart"/>
      <w:r>
        <w:t>SCell</w:t>
      </w:r>
      <w:proofErr w:type="spellEnd"/>
      <w:r>
        <w:t xml:space="preserve"> otherwise inactive (this is supposed to reduce delay for scheduling when the </w:t>
      </w:r>
      <w:proofErr w:type="spellStart"/>
      <w:r>
        <w:t>SCell</w:t>
      </w:r>
      <w:proofErr w:type="spellEnd"/>
      <w:r>
        <w:t xml:space="preserve"> is activated, since </w:t>
      </w:r>
      <w:proofErr w:type="spellStart"/>
      <w:r>
        <w:t>eNB</w:t>
      </w:r>
      <w:proofErr w:type="spellEnd"/>
      <w:r>
        <w:t xml:space="preserve"> gets CQI reports already before </w:t>
      </w:r>
      <w:proofErr w:type="spellStart"/>
      <w:r>
        <w:t>SCell</w:t>
      </w:r>
      <w:proofErr w:type="spellEnd"/>
      <w:r>
        <w:t xml:space="preserve"> activation)</w:t>
      </w:r>
    </w:p>
    <w:p w14:paraId="5C819DB2" w14:textId="77777777" w:rsidR="00265FCB" w:rsidRDefault="00265FCB" w:rsidP="005253FF"/>
    <w:p w14:paraId="74772FE8" w14:textId="4F850FC3" w:rsidR="005253FF" w:rsidRDefault="00265FCB" w:rsidP="003120D5">
      <w:pPr>
        <w:jc w:val="both"/>
      </w:pPr>
      <w:r>
        <w:t>Key</w:t>
      </w:r>
      <w:r w:rsidR="00D76A1A">
        <w:t xml:space="preserve"> learning</w:t>
      </w:r>
      <w:r w:rsidR="005B3D79">
        <w:t>s</w:t>
      </w:r>
      <w:r w:rsidR="00D76A1A">
        <w:t xml:space="preserve"> from </w:t>
      </w:r>
      <w:proofErr w:type="spellStart"/>
      <w:r w:rsidR="00D76A1A">
        <w:t>euCA</w:t>
      </w:r>
      <w:proofErr w:type="spellEnd"/>
      <w:r w:rsidR="00D76A1A">
        <w:t xml:space="preserve"> WI were that to achieve a fast CA configuration and activation</w:t>
      </w:r>
      <w:r w:rsidR="004618EB">
        <w:t>,</w:t>
      </w:r>
      <w:r w:rsidR="00D76A1A">
        <w:t xml:space="preserve"> the</w:t>
      </w:r>
      <w:r w:rsidR="004618EB">
        <w:t xml:space="preserve"> following</w:t>
      </w:r>
      <w:r w:rsidR="00D76A1A">
        <w:t xml:space="preserve"> </w:t>
      </w:r>
      <w:r w:rsidR="004618EB">
        <w:t>issues should be addressed</w:t>
      </w:r>
      <w:r w:rsidR="005253FF">
        <w:t>:</w:t>
      </w:r>
    </w:p>
    <w:p w14:paraId="0A7C66A7" w14:textId="4626D731" w:rsidR="005253FF" w:rsidRDefault="00A4476E" w:rsidP="003120D5">
      <w:pPr>
        <w:pStyle w:val="ListParagraph"/>
        <w:numPr>
          <w:ilvl w:val="0"/>
          <w:numId w:val="32"/>
        </w:numPr>
        <w:jc w:val="both"/>
      </w:pPr>
      <w:r>
        <w:t xml:space="preserve">Reduce </w:t>
      </w:r>
      <w:r w:rsidR="004618EB">
        <w:t xml:space="preserve">the time it takes </w:t>
      </w:r>
      <w:r w:rsidR="00294842">
        <w:t xml:space="preserve">UE to measure and </w:t>
      </w:r>
      <w:r w:rsidR="004618EB">
        <w:t xml:space="preserve">NW to get UE’s measurements </w:t>
      </w:r>
      <w:r w:rsidR="00D74E5A">
        <w:t>of the candidate cell(s)</w:t>
      </w:r>
    </w:p>
    <w:p w14:paraId="41710F0C" w14:textId="0A768E4D" w:rsidR="005253FF" w:rsidRDefault="005253FF" w:rsidP="003120D5">
      <w:pPr>
        <w:pStyle w:val="ListParagraph"/>
        <w:numPr>
          <w:ilvl w:val="0"/>
          <w:numId w:val="32"/>
        </w:numPr>
        <w:jc w:val="both"/>
      </w:pPr>
      <w:r>
        <w:t xml:space="preserve">Decrease </w:t>
      </w:r>
      <w:proofErr w:type="spellStart"/>
      <w:r>
        <w:t>SCell</w:t>
      </w:r>
      <w:proofErr w:type="spellEnd"/>
      <w:r>
        <w:t xml:space="preserve"> </w:t>
      </w:r>
      <w:r w:rsidR="00A4476E">
        <w:t>setup delay i.e. avoid the activation delay at configuration</w:t>
      </w:r>
      <w:r w:rsidR="004F59CA">
        <w:t xml:space="preserve"> and have reduce </w:t>
      </w:r>
      <w:proofErr w:type="spellStart"/>
      <w:r w:rsidR="004F59CA">
        <w:t>SCell</w:t>
      </w:r>
      <w:proofErr w:type="spellEnd"/>
      <w:r w:rsidR="004F59CA">
        <w:t xml:space="preserve"> configuration overhead</w:t>
      </w:r>
    </w:p>
    <w:p w14:paraId="1AC87DCF" w14:textId="715DF57E" w:rsidR="00D9272F" w:rsidRDefault="00D9272F" w:rsidP="003120D5">
      <w:pPr>
        <w:pStyle w:val="ListParagraph"/>
        <w:numPr>
          <w:ilvl w:val="0"/>
          <w:numId w:val="32"/>
        </w:numPr>
        <w:jc w:val="both"/>
      </w:pPr>
      <w:r>
        <w:t xml:space="preserve">Obtain </w:t>
      </w:r>
      <w:r w:rsidR="00F244D2">
        <w:t xml:space="preserve">fast </w:t>
      </w:r>
      <w:r>
        <w:t xml:space="preserve">CQI reports after </w:t>
      </w:r>
      <w:proofErr w:type="spellStart"/>
      <w:r>
        <w:t>SCell</w:t>
      </w:r>
      <w:proofErr w:type="spellEnd"/>
      <w:r>
        <w:t xml:space="preserve"> activation to enable scheduling the UE</w:t>
      </w:r>
      <w:r w:rsidR="00F244D2">
        <w:t xml:space="preserve"> right as soon possible</w:t>
      </w:r>
    </w:p>
    <w:p w14:paraId="5E70398A" w14:textId="5B1A57F4" w:rsidR="005253FF" w:rsidRDefault="005253FF" w:rsidP="003120D5">
      <w:pPr>
        <w:jc w:val="both"/>
      </w:pPr>
      <w:r>
        <w:t xml:space="preserve">From NR point of view, the question is: </w:t>
      </w:r>
      <w:r w:rsidR="00E4424A">
        <w:t xml:space="preserve">Provided </w:t>
      </w:r>
      <w:r>
        <w:t>the particularities of NR (FR1, FR2, no always-on CRS) how to efficiently tackle the</w:t>
      </w:r>
      <w:r w:rsidR="006D2898">
        <w:t>se</w:t>
      </w:r>
      <w:r>
        <w:t xml:space="preserve"> problems </w:t>
      </w:r>
      <w:r w:rsidR="006D2898">
        <w:t xml:space="preserve">and </w:t>
      </w:r>
      <w:r w:rsidR="00D76A1A">
        <w:t>achieve</w:t>
      </w:r>
      <w:r>
        <w:t xml:space="preserve"> a fast CA/DC configuration and activation</w:t>
      </w:r>
      <w:r w:rsidR="006D2898">
        <w:t xml:space="preserve"> of inter-site cells</w:t>
      </w:r>
      <w:r>
        <w:t>. In the following sections, we will take one by one each of the problems and check the potential directions that could be investigated.</w:t>
      </w:r>
    </w:p>
    <w:p w14:paraId="2B8F0729" w14:textId="77777777" w:rsidR="00D7363A" w:rsidRPr="005253FF" w:rsidRDefault="00D7363A" w:rsidP="003120D5">
      <w:pPr>
        <w:jc w:val="both"/>
      </w:pPr>
    </w:p>
    <w:p w14:paraId="7DAD8217" w14:textId="3F9186D4" w:rsidR="00526F20" w:rsidRDefault="002A56A8" w:rsidP="005253FF">
      <w:pPr>
        <w:pStyle w:val="Heading1"/>
      </w:pPr>
      <w:r>
        <w:t>3</w:t>
      </w:r>
      <w:r>
        <w:tab/>
      </w:r>
      <w:r w:rsidR="004F59CA">
        <w:t xml:space="preserve">Fast </w:t>
      </w:r>
      <w:proofErr w:type="spellStart"/>
      <w:r w:rsidR="004F59CA">
        <w:t>SCell</w:t>
      </w:r>
      <w:proofErr w:type="spellEnd"/>
      <w:r w:rsidR="004F59CA">
        <w:t xml:space="preserve"> setup </w:t>
      </w:r>
      <w:r w:rsidR="006C698E">
        <w:t xml:space="preserve">for </w:t>
      </w:r>
      <w:r w:rsidR="004F59CA">
        <w:t>NR</w:t>
      </w:r>
    </w:p>
    <w:p w14:paraId="5FE43762" w14:textId="3ABDE434" w:rsidR="001433A2" w:rsidRDefault="00963B6E" w:rsidP="00963B6E">
      <w:pPr>
        <w:pStyle w:val="Heading2"/>
      </w:pPr>
      <w:r>
        <w:t>3.1</w:t>
      </w:r>
      <w:r>
        <w:tab/>
      </w:r>
      <w:r w:rsidR="001433A2">
        <w:t xml:space="preserve">Reducing measurement </w:t>
      </w:r>
      <w:r w:rsidR="007F5826">
        <w:t xml:space="preserve">and </w:t>
      </w:r>
      <w:r w:rsidR="001433A2">
        <w:t>reporting delay</w:t>
      </w:r>
    </w:p>
    <w:p w14:paraId="79E0345D" w14:textId="18658832" w:rsidR="009425A7" w:rsidRDefault="00D76A1A" w:rsidP="003120D5">
      <w:pPr>
        <w:jc w:val="both"/>
      </w:pPr>
      <w:r>
        <w:t xml:space="preserve">In NR, </w:t>
      </w:r>
      <w:r w:rsidR="006C5C0F">
        <w:t>similarly to LTE, the largest</w:t>
      </w:r>
      <w:r>
        <w:t xml:space="preserve"> bottleneck </w:t>
      </w:r>
      <w:r w:rsidR="006C5C0F">
        <w:t>for</w:t>
      </w:r>
      <w:r>
        <w:t xml:space="preserve"> fast CA/DC set-up is</w:t>
      </w:r>
      <w:r w:rsidR="006C5C0F">
        <w:t xml:space="preserve"> </w:t>
      </w:r>
      <w:r w:rsidR="00E528D0">
        <w:t>in</w:t>
      </w:r>
      <w:r w:rsidR="00A80997">
        <w:t xml:space="preserve"> knowing </w:t>
      </w:r>
      <w:r w:rsidR="00E528D0">
        <w:t xml:space="preserve">whether and </w:t>
      </w:r>
      <w:r w:rsidR="00A80997">
        <w:t>which cell to configure</w:t>
      </w:r>
      <w:r w:rsidR="00E528D0">
        <w:t xml:space="preserve"> for CA</w:t>
      </w:r>
      <w:r w:rsidR="006C5C0F">
        <w:t>.</w:t>
      </w:r>
      <w:r>
        <w:t xml:space="preserve"> </w:t>
      </w:r>
      <w:r w:rsidR="00E528D0">
        <w:t xml:space="preserve">If only configured after UE moves to </w:t>
      </w:r>
      <w:r>
        <w:t xml:space="preserve">CONNECTED, the delay induced by the time </w:t>
      </w:r>
      <w:r w:rsidR="001A7523">
        <w:t>the</w:t>
      </w:r>
      <w:r>
        <w:t xml:space="preserve"> measurements done </w:t>
      </w:r>
      <w:r w:rsidR="001A7523">
        <w:t xml:space="preserve">and reported </w:t>
      </w:r>
      <w:r>
        <w:t>by the UE could be detrimental for setting-up CA/DC</w:t>
      </w:r>
      <w:r w:rsidR="00E528D0">
        <w:t xml:space="preserve"> fast, leading to reduced throughput and increased latency</w:t>
      </w:r>
      <w:r>
        <w:t>.</w:t>
      </w:r>
      <w:r w:rsidR="001A7523">
        <w:t xml:space="preserve"> </w:t>
      </w:r>
      <w:r w:rsidR="00E528D0">
        <w:t xml:space="preserve">While </w:t>
      </w:r>
      <w:r w:rsidR="001A7523">
        <w:t xml:space="preserve">a blind configuration </w:t>
      </w:r>
      <w:r w:rsidR="00E528D0">
        <w:t xml:space="preserve">is possible, it has several known </w:t>
      </w:r>
      <w:r w:rsidR="001A7523">
        <w:t>problems (</w:t>
      </w:r>
      <w:r w:rsidR="00E528D0">
        <w:t xml:space="preserve">e.g. configuring wrong cell, </w:t>
      </w:r>
      <w:r w:rsidR="001A7523">
        <w:t>UE still need</w:t>
      </w:r>
      <w:r w:rsidR="00E528D0">
        <w:t>ing</w:t>
      </w:r>
      <w:r w:rsidR="001A7523">
        <w:t xml:space="preserve"> to detect the cell to be able to receive).</w:t>
      </w:r>
    </w:p>
    <w:p w14:paraId="1664BEC2" w14:textId="76AA793C" w:rsidR="00963B6E" w:rsidRDefault="00963B6E" w:rsidP="003120D5">
      <w:pPr>
        <w:jc w:val="both"/>
      </w:pPr>
      <w:r>
        <w:t>According to DCCA WID, one of the main objective</w:t>
      </w:r>
      <w:r w:rsidR="001C31A1">
        <w:t>s</w:t>
      </w:r>
      <w: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3B6E" w14:paraId="41D04123" w14:textId="77777777" w:rsidTr="00792BAE">
        <w:tc>
          <w:tcPr>
            <w:tcW w:w="9631" w:type="dxa"/>
          </w:tcPr>
          <w:p w14:paraId="31F6D9BE" w14:textId="77777777" w:rsidR="00963B6E" w:rsidRDefault="00963B6E" w:rsidP="00792BA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Early </w:t>
            </w:r>
            <w:r w:rsidRPr="004D2E54">
              <w:rPr>
                <w:b/>
                <w:bCs/>
                <w:lang w:val="en-US"/>
              </w:rPr>
              <w:t xml:space="preserve">Measurement reporting: </w:t>
            </w:r>
            <w:r w:rsidRPr="004D2E54">
              <w:rPr>
                <w:bCs/>
                <w:lang w:val="en-US"/>
              </w:rPr>
              <w:t>Early and fast reporting of measurements information a</w:t>
            </w:r>
            <w:r>
              <w:rPr>
                <w:bCs/>
                <w:lang w:val="en-US"/>
              </w:rPr>
              <w:t>vailability from neighbor and serving cells to reduce delay setting up MR-DC and/or CA. [RAN2, RAN4]</w:t>
            </w:r>
          </w:p>
          <w:p w14:paraId="660C0984" w14:textId="77777777" w:rsidR="00963B6E" w:rsidRDefault="00963B6E" w:rsidP="00792BAE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76D5EF55" w14:textId="77777777" w:rsidR="00963B6E" w:rsidRDefault="00963B6E" w:rsidP="00792BAE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measurements in IDLE, INACTIVE mode and CONNECTED mode</w:t>
            </w:r>
          </w:p>
          <w:p w14:paraId="084B7CAE" w14:textId="77777777" w:rsidR="00963B6E" w:rsidRDefault="00963B6E" w:rsidP="00792BAE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impacts on UE power consumption should be minimized</w:t>
            </w:r>
          </w:p>
          <w:p w14:paraId="5F790C0D" w14:textId="48C23673" w:rsidR="00963B6E" w:rsidRPr="00963B6E" w:rsidRDefault="00963B6E" w:rsidP="00963B6E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The LTE Rel-15 </w:t>
            </w:r>
            <w:proofErr w:type="spellStart"/>
            <w:r>
              <w:rPr>
                <w:bCs/>
                <w:lang w:val="en-US"/>
              </w:rPr>
              <w:t>euCA</w:t>
            </w:r>
            <w:proofErr w:type="spellEnd"/>
            <w:r>
              <w:rPr>
                <w:bCs/>
                <w:lang w:val="en-US"/>
              </w:rPr>
              <w:t xml:space="preserve"> work should be utilized, when applicable</w:t>
            </w:r>
          </w:p>
        </w:tc>
      </w:tr>
    </w:tbl>
    <w:p w14:paraId="2D5A0D73" w14:textId="77777777" w:rsidR="00963B6E" w:rsidRDefault="00963B6E" w:rsidP="00963B6E">
      <w:pPr>
        <w:ind w:left="360"/>
      </w:pPr>
    </w:p>
    <w:p w14:paraId="48923C5D" w14:textId="3D9EFE4F" w:rsidR="00930158" w:rsidRDefault="00930158" w:rsidP="003120D5">
      <w:pPr>
        <w:jc w:val="both"/>
      </w:pPr>
      <w:r>
        <w:t>In LTE,</w:t>
      </w:r>
      <w:r w:rsidR="00C325BE">
        <w:t xml:space="preserve"> while</w:t>
      </w:r>
      <w:r>
        <w:t xml:space="preserve"> </w:t>
      </w:r>
      <w:r w:rsidR="00D72F6D">
        <w:t xml:space="preserve">in IDLE, </w:t>
      </w:r>
      <w:r>
        <w:t>UE relies on always-on reference signals. UE measure</w:t>
      </w:r>
      <w:r w:rsidR="005A0136">
        <w:t>s</w:t>
      </w:r>
      <w:r>
        <w:t xml:space="preserve"> CRSs from neighbours and serving</w:t>
      </w:r>
      <w:r w:rsidR="00B01AD9">
        <w:t xml:space="preserve"> cell</w:t>
      </w:r>
      <w:r>
        <w:t xml:space="preserve"> (while in IDLE). CRSs are available all the time. Measurements could be done e.g. </w:t>
      </w:r>
      <w:r w:rsidR="00A17175">
        <w:t xml:space="preserve">once </w:t>
      </w:r>
      <w:r>
        <w:t>every DRX</w:t>
      </w:r>
      <w:r w:rsidR="00A17175">
        <w:t>/</w:t>
      </w:r>
      <w:r>
        <w:t xml:space="preserve">paging cycle. From PSS/SSS the RS position is determined, and UE can do the measurements in IDLE. </w:t>
      </w:r>
    </w:p>
    <w:p w14:paraId="5A455D1C" w14:textId="0A269286" w:rsidR="007430E4" w:rsidRDefault="00930158" w:rsidP="003120D5">
      <w:pPr>
        <w:jc w:val="both"/>
      </w:pPr>
      <w:r>
        <w:t xml:space="preserve">In NR, </w:t>
      </w:r>
      <w:r w:rsidR="00C325BE">
        <w:t xml:space="preserve">while </w:t>
      </w:r>
      <w:r w:rsidR="00D72F6D">
        <w:t>in IDLE</w:t>
      </w:r>
      <w:r w:rsidR="00A556B9" w:rsidRPr="00500B33">
        <w:t>/INACTIVE</w:t>
      </w:r>
      <w:r w:rsidR="00D1473D">
        <w:t>,</w:t>
      </w:r>
      <w:r w:rsidR="00D72F6D" w:rsidRPr="00500B33">
        <w:t xml:space="preserve"> </w:t>
      </w:r>
      <w:r w:rsidRPr="00500B33">
        <w:t>UE cannot rely on alwa</w:t>
      </w:r>
      <w:r w:rsidR="009D3EDE" w:rsidRPr="00500B33">
        <w:t>ys-on r</w:t>
      </w:r>
      <w:r w:rsidR="00D72F6D" w:rsidRPr="00500B33">
        <w:t xml:space="preserve">eference signals, </w:t>
      </w:r>
      <w:r w:rsidR="009D3EDE" w:rsidRPr="00500B33">
        <w:t>as</w:t>
      </w:r>
      <w:r w:rsidR="00D72F6D" w:rsidRPr="00500B33">
        <w:t xml:space="preserve"> there is no </w:t>
      </w:r>
      <w:r w:rsidRPr="00500B33">
        <w:t xml:space="preserve">CRS </w:t>
      </w:r>
      <w:r w:rsidR="00D72F6D" w:rsidRPr="00500B33">
        <w:t>concept</w:t>
      </w:r>
      <w:r w:rsidRPr="00500B33">
        <w:t>.</w:t>
      </w:r>
      <w:r w:rsidR="008F7DD0" w:rsidRPr="00500B33">
        <w:t xml:space="preserve"> </w:t>
      </w:r>
      <w:r w:rsidR="009D3EDE" w:rsidRPr="00466EF7">
        <w:t>Instead, UE will be measuring in IDLE</w:t>
      </w:r>
      <w:r w:rsidR="001D5A59" w:rsidRPr="00C325BE">
        <w:t>/</w:t>
      </w:r>
      <w:r w:rsidR="001D5A59" w:rsidRPr="00500B33">
        <w:t>INACTIVE</w:t>
      </w:r>
      <w:r w:rsidR="009D3EDE">
        <w:t xml:space="preserve"> based on SSBs (broadcast beams in IDLE</w:t>
      </w:r>
      <w:r w:rsidR="001D5A59">
        <w:t>/INACTIVE</w:t>
      </w:r>
      <w:r w:rsidR="009D3EDE">
        <w:t xml:space="preserve"> mode).</w:t>
      </w:r>
      <w:r w:rsidR="007430E4">
        <w:t xml:space="preserve"> </w:t>
      </w:r>
      <w:r w:rsidR="0047238F">
        <w:t xml:space="preserve">The </w:t>
      </w:r>
      <w:r w:rsidR="00D2643E">
        <w:t>synchronization signal blocks (</w:t>
      </w:r>
      <w:r w:rsidR="0047238F">
        <w:t>SSBs</w:t>
      </w:r>
      <w:r w:rsidR="00D2643E">
        <w:t>)</w:t>
      </w:r>
      <w:r w:rsidR="0047238F">
        <w:t xml:space="preserve"> are sent</w:t>
      </w:r>
      <w:r w:rsidR="00D2643E">
        <w:t xml:space="preserve"> by </w:t>
      </w:r>
      <w:proofErr w:type="spellStart"/>
      <w:r w:rsidR="00D2643E">
        <w:t>gNB</w:t>
      </w:r>
      <w:proofErr w:type="spellEnd"/>
      <w:r w:rsidR="0047238F">
        <w:t xml:space="preserve"> </w:t>
      </w:r>
      <w:r w:rsidR="00D2643E">
        <w:t xml:space="preserve">with the aim to cover the cell. </w:t>
      </w:r>
      <w:r w:rsidR="007430E4">
        <w:t xml:space="preserve">From </w:t>
      </w:r>
      <w:proofErr w:type="spellStart"/>
      <w:r w:rsidR="007430E4">
        <w:t>gNB</w:t>
      </w:r>
      <w:proofErr w:type="spellEnd"/>
      <w:r w:rsidR="007430E4">
        <w:t xml:space="preserve"> TX beam sweep point of </w:t>
      </w:r>
      <w:r w:rsidR="007430E4">
        <w:lastRenderedPageBreak/>
        <w:t>view</w:t>
      </w:r>
      <w:r w:rsidR="00D2643E">
        <w:t>, in lower frequencies (e.g. FR1</w:t>
      </w:r>
      <w:r w:rsidR="0048053A">
        <w:t xml:space="preserve"> </w:t>
      </w:r>
      <w:r w:rsidR="00D2643E">
        <w:t>&lt;</w:t>
      </w:r>
      <w:r w:rsidR="00823282">
        <w:t xml:space="preserve"> </w:t>
      </w:r>
      <w:r w:rsidR="00D2643E">
        <w:t>6</w:t>
      </w:r>
      <w:r w:rsidR="00823282">
        <w:t xml:space="preserve"> </w:t>
      </w:r>
      <w:r w:rsidR="00D2643E">
        <w:t xml:space="preserve">GHz) there are up to 8 SSBs swept by </w:t>
      </w:r>
      <w:proofErr w:type="spellStart"/>
      <w:r w:rsidR="00D2643E">
        <w:t>gNB</w:t>
      </w:r>
      <w:proofErr w:type="spellEnd"/>
      <w:r w:rsidR="00D2643E">
        <w:t xml:space="preserve"> </w:t>
      </w:r>
      <w:proofErr w:type="gramStart"/>
      <w:r w:rsidR="00D2643E">
        <w:t>in order to</w:t>
      </w:r>
      <w:proofErr w:type="gramEnd"/>
      <w:r w:rsidR="00D2643E">
        <w:t xml:space="preserve"> cover all the cell, while in higher frequencies (e.g. FR2</w:t>
      </w:r>
      <w:r w:rsidR="00823282">
        <w:t xml:space="preserve"> </w:t>
      </w:r>
      <w:r w:rsidR="00D2643E">
        <w:t>&gt;</w:t>
      </w:r>
      <w:r w:rsidR="00823282">
        <w:t xml:space="preserve"> </w:t>
      </w:r>
      <w:r w:rsidR="00D2643E">
        <w:t>6</w:t>
      </w:r>
      <w:r w:rsidR="00823282">
        <w:t xml:space="preserve"> </w:t>
      </w:r>
      <w:r w:rsidR="00D2643E">
        <w:t xml:space="preserve">GHz) </w:t>
      </w:r>
      <w:proofErr w:type="spellStart"/>
      <w:r w:rsidR="00D2643E">
        <w:t>gNB</w:t>
      </w:r>
      <w:proofErr w:type="spellEnd"/>
      <w:r w:rsidR="00D2643E">
        <w:t xml:space="preserve"> could have up to 32</w:t>
      </w:r>
      <w:r w:rsidR="00E4395A">
        <w:t xml:space="preserve"> or </w:t>
      </w:r>
      <w:r w:rsidR="00D2643E">
        <w:t xml:space="preserve">64 beams (each beam has an SSB) sweeping in order to cover the entire cell. </w:t>
      </w:r>
      <w:r w:rsidR="007430E4">
        <w:t xml:space="preserve"> But, regardless how many SSBs are </w:t>
      </w:r>
      <w:r w:rsidR="00E528D0">
        <w:t xml:space="preserve">sent with beam </w:t>
      </w:r>
      <w:r w:rsidR="007430E4">
        <w:t>swe</w:t>
      </w:r>
      <w:r w:rsidR="00E528D0">
        <w:t>e</w:t>
      </w:r>
      <w:r w:rsidR="007430E4">
        <w:t>p</w:t>
      </w:r>
      <w:r w:rsidR="00E528D0">
        <w:t>ing</w:t>
      </w:r>
      <w:r w:rsidR="007430E4">
        <w:t>, the SSBs are all sent during a window of 5</w:t>
      </w:r>
      <w:r w:rsidR="00511DAB">
        <w:t xml:space="preserve"> </w:t>
      </w:r>
      <w:proofErr w:type="spellStart"/>
      <w:r w:rsidR="007430E4">
        <w:t>ms</w:t>
      </w:r>
      <w:proofErr w:type="spellEnd"/>
      <w:r w:rsidR="007430E4">
        <w:t>, with a periodicity that could vary from 5</w:t>
      </w:r>
      <w:r w:rsidR="00511DAB">
        <w:t xml:space="preserve"> </w:t>
      </w:r>
      <w:proofErr w:type="spellStart"/>
      <w:r w:rsidR="007430E4">
        <w:t>ms</w:t>
      </w:r>
      <w:proofErr w:type="spellEnd"/>
      <w:r w:rsidR="007430E4">
        <w:t xml:space="preserve"> up to 160</w:t>
      </w:r>
      <w:r w:rsidR="00511DAB">
        <w:t xml:space="preserve"> </w:t>
      </w:r>
      <w:proofErr w:type="spellStart"/>
      <w:r w:rsidR="007430E4">
        <w:t>ms</w:t>
      </w:r>
      <w:proofErr w:type="spellEnd"/>
      <w:r w:rsidR="007430E4">
        <w:t xml:space="preserve">. </w:t>
      </w:r>
    </w:p>
    <w:p w14:paraId="6A16DA9B" w14:textId="77777777" w:rsidR="00954789" w:rsidRDefault="00D2643E" w:rsidP="00703F16">
      <w:pPr>
        <w:jc w:val="both"/>
      </w:pPr>
      <w:r>
        <w:t xml:space="preserve">From UE RX beam sweeping point of view, the situation is different: </w:t>
      </w:r>
      <w:r w:rsidR="000808E2">
        <w:t xml:space="preserve">In </w:t>
      </w:r>
      <w:r>
        <w:t>lower frequenc</w:t>
      </w:r>
      <w:r w:rsidR="000808E2">
        <w:t>ies</w:t>
      </w:r>
      <w:r>
        <w:t xml:space="preserve">, UE </w:t>
      </w:r>
      <w:r w:rsidR="000808E2">
        <w:t>receives essentially</w:t>
      </w:r>
      <w:r>
        <w:t xml:space="preserve"> omni directional</w:t>
      </w:r>
      <w:r w:rsidR="000808E2">
        <w:t>ly</w:t>
      </w:r>
      <w:r>
        <w:t xml:space="preserve">, which means UE </w:t>
      </w:r>
      <w:r w:rsidR="005A4CB9">
        <w:t>has just</w:t>
      </w:r>
      <w:r>
        <w:t xml:space="preserve"> one single beam, while for higher frequencies the UE could have up to 4</w:t>
      </w:r>
      <w:r w:rsidR="00D457C7">
        <w:t xml:space="preserve"> or </w:t>
      </w:r>
      <w:r>
        <w:t xml:space="preserve">8 </w:t>
      </w:r>
      <w:r w:rsidR="00D457C7">
        <w:t xml:space="preserve">RX </w:t>
      </w:r>
      <w:r>
        <w:t xml:space="preserve">beams. </w:t>
      </w:r>
    </w:p>
    <w:p w14:paraId="153EA91D" w14:textId="77777777" w:rsidR="002F771A" w:rsidRDefault="00C325BE" w:rsidP="00703F16">
      <w:pPr>
        <w:jc w:val="both"/>
      </w:pPr>
      <w:r>
        <w:t>But nevertheless, UE does IDLE/INACTIVE mode measurements as well, which currently are not reported once transitioning to connected.</w:t>
      </w:r>
      <w:r w:rsidR="005B5A7E">
        <w:t xml:space="preserve"> Therefore, due to long configuration delay for candidate </w:t>
      </w:r>
      <w:proofErr w:type="spellStart"/>
      <w:r w:rsidR="005B5A7E">
        <w:t>SCells</w:t>
      </w:r>
      <w:proofErr w:type="spellEnd"/>
      <w:r w:rsidR="005B5A7E">
        <w:t xml:space="preserve"> (in an inter-frequency inter-site type of deployment), it would be beneficial if NW would be aware earlier of the measurements UE did while in IDLE/INACTIVE.</w:t>
      </w:r>
      <w:r w:rsidR="00DC42B8">
        <w:t xml:space="preserve"> </w:t>
      </w:r>
    </w:p>
    <w:p w14:paraId="0C7DABA6" w14:textId="326C4826" w:rsidR="00C763C3" w:rsidRDefault="00DC42B8" w:rsidP="00703F16">
      <w:pPr>
        <w:jc w:val="both"/>
      </w:pPr>
      <w:r w:rsidRPr="00D173D5">
        <w:t xml:space="preserve">It has been shown </w:t>
      </w:r>
      <w:r w:rsidR="00DE23FA">
        <w:rPr>
          <w:highlight w:val="yellow"/>
        </w:rPr>
        <w:fldChar w:fldCharType="begin"/>
      </w:r>
      <w:r w:rsidR="00DE23FA">
        <w:instrText xml:space="preserve"> REF _Ref964941 \r \h </w:instrText>
      </w:r>
      <w:r w:rsidR="00DE23FA">
        <w:rPr>
          <w:highlight w:val="yellow"/>
        </w:rPr>
      </w:r>
      <w:r w:rsidR="00DE23FA">
        <w:rPr>
          <w:highlight w:val="yellow"/>
        </w:rPr>
        <w:fldChar w:fldCharType="separate"/>
      </w:r>
      <w:r w:rsidR="00DE23FA">
        <w:t>[3]</w:t>
      </w:r>
      <w:r w:rsidR="00DE23FA">
        <w:rPr>
          <w:highlight w:val="yellow"/>
        </w:rPr>
        <w:fldChar w:fldCharType="end"/>
      </w:r>
      <w:r w:rsidR="00DE23FA">
        <w:t xml:space="preserve"> </w:t>
      </w:r>
      <w:r w:rsidRPr="00D173D5">
        <w:t xml:space="preserve">that providing early measurement results during connection setup will enhance utilization of small cells and </w:t>
      </w:r>
      <w:r>
        <w:t xml:space="preserve">can </w:t>
      </w:r>
      <w:r w:rsidRPr="00D173D5">
        <w:t xml:space="preserve">even provide power consumption benefits for the UE. </w:t>
      </w:r>
      <w:r>
        <w:t xml:space="preserve">I.e. </w:t>
      </w:r>
      <w:proofErr w:type="gramStart"/>
      <w:r>
        <w:t>as long as</w:t>
      </w:r>
      <w:proofErr w:type="gramEnd"/>
      <w:r>
        <w:t xml:space="preserve"> the amount of measurements is kept reasonable, there is no negative power consumption impact. </w:t>
      </w:r>
      <w:r w:rsidRPr="00D173D5">
        <w:t xml:space="preserve">Thus, </w:t>
      </w:r>
      <w:r>
        <w:t>it makes sense</w:t>
      </w:r>
      <w:r w:rsidRPr="00D173D5">
        <w:t xml:space="preserve"> to provide those measurement results in some way</w:t>
      </w:r>
      <w:r w:rsidR="00273B5C">
        <w:t xml:space="preserve">, such </w:t>
      </w:r>
      <w:r>
        <w:t>that the UE does</w:t>
      </w:r>
      <w:r w:rsidRPr="007105B6">
        <w:t xml:space="preserve"> idle</w:t>
      </w:r>
      <w:r>
        <w:t>/inactive</w:t>
      </w:r>
      <w:r w:rsidRPr="007105B6">
        <w:t xml:space="preserve"> mode measurements (according to NW configuration/broadcasted info) and reports them to NW right after connection setup</w:t>
      </w:r>
      <w:r>
        <w:t>/resume.</w:t>
      </w:r>
    </w:p>
    <w:p w14:paraId="65ED0073" w14:textId="30509E5B" w:rsidR="00D72F6D" w:rsidRDefault="0056260B" w:rsidP="003120D5">
      <w:pPr>
        <w:jc w:val="both"/>
      </w:pPr>
      <w:r w:rsidRPr="0056260B">
        <w:rPr>
          <w:b/>
        </w:rPr>
        <w:t>Observation</w:t>
      </w:r>
      <w:r w:rsidR="00084FEE">
        <w:rPr>
          <w:b/>
        </w:rPr>
        <w:t xml:space="preserve"> 1</w:t>
      </w:r>
      <w:r>
        <w:t xml:space="preserve">: </w:t>
      </w:r>
      <w:r w:rsidR="00C325BE">
        <w:t>In NR, f</w:t>
      </w:r>
      <w:r>
        <w:t>or FR1</w:t>
      </w:r>
      <w:r w:rsidR="008F19F5">
        <w:t xml:space="preserve"> and FR2</w:t>
      </w:r>
      <w:r>
        <w:t>,</w:t>
      </w:r>
      <w:r w:rsidR="00D72F6D">
        <w:t xml:space="preserve"> UE </w:t>
      </w:r>
      <w:r>
        <w:t xml:space="preserve">is </w:t>
      </w:r>
      <w:r w:rsidR="005B5A7E">
        <w:t>performing</w:t>
      </w:r>
      <w:r w:rsidR="00AD65A9">
        <w:t xml:space="preserve"> </w:t>
      </w:r>
      <w:r w:rsidR="00D72F6D">
        <w:t>IDLE</w:t>
      </w:r>
      <w:r w:rsidR="00C325BE">
        <w:t>/INACTIVE</w:t>
      </w:r>
      <w:r w:rsidR="00D72F6D">
        <w:t xml:space="preserve"> mode measurements</w:t>
      </w:r>
      <w:r>
        <w:t xml:space="preserve"> based on SSBs.</w:t>
      </w:r>
      <w:r w:rsidR="003C78F3">
        <w:t xml:space="preserve"> </w:t>
      </w:r>
      <w:r w:rsidR="004856DA">
        <w:t>It would be beneficial if UE would indicate these measurements to NW once back in connected.</w:t>
      </w:r>
    </w:p>
    <w:p w14:paraId="252C6C84" w14:textId="7EF83BE9" w:rsidR="00170B9D" w:rsidRDefault="0044147B" w:rsidP="003120D5">
      <w:pPr>
        <w:spacing w:after="0"/>
        <w:jc w:val="both"/>
        <w:rPr>
          <w:color w:val="00B0F0"/>
        </w:rPr>
      </w:pPr>
      <w:r w:rsidRPr="00954789">
        <w:rPr>
          <w:b/>
        </w:rPr>
        <w:t>Pro</w:t>
      </w:r>
      <w:r w:rsidR="0042559A" w:rsidRPr="00954789">
        <w:rPr>
          <w:b/>
        </w:rPr>
        <w:t>posal</w:t>
      </w:r>
      <w:r w:rsidR="005B1C27" w:rsidRPr="00954789">
        <w:rPr>
          <w:b/>
        </w:rPr>
        <w:t xml:space="preserve"> 1</w:t>
      </w:r>
      <w:r w:rsidR="0042559A" w:rsidRPr="00954789">
        <w:rPr>
          <w:b/>
        </w:rPr>
        <w:t xml:space="preserve">: </w:t>
      </w:r>
      <w:r w:rsidR="008F19F5" w:rsidRPr="00954789">
        <w:t>For both FR1 and</w:t>
      </w:r>
      <w:r w:rsidR="0042559A" w:rsidRPr="00954789">
        <w:t xml:space="preserve"> FR</w:t>
      </w:r>
      <w:r w:rsidR="008F19F5" w:rsidRPr="00954789">
        <w:t>2</w:t>
      </w:r>
      <w:r w:rsidR="0042559A" w:rsidRPr="00954789">
        <w:t xml:space="preserve">, </w:t>
      </w:r>
      <w:r w:rsidR="00ED5DC4" w:rsidRPr="00954789">
        <w:t>take the E</w:t>
      </w:r>
      <w:r w:rsidR="007F04BC" w:rsidRPr="00954789">
        <w:t>-</w:t>
      </w:r>
      <w:r w:rsidR="00ED5DC4" w:rsidRPr="00954789">
        <w:t xml:space="preserve">UTRAN approach as baseline, i.e. UE </w:t>
      </w:r>
      <w:r w:rsidR="00E528D0">
        <w:t xml:space="preserve">can be instructed to </w:t>
      </w:r>
      <w:r w:rsidR="00C832EF" w:rsidRPr="00954789">
        <w:t xml:space="preserve">perform </w:t>
      </w:r>
      <w:r w:rsidR="00ED5DC4" w:rsidRPr="00954789">
        <w:t>measurements during IDLE/INACTIVE mode</w:t>
      </w:r>
      <w:r w:rsidR="00E528D0">
        <w:t xml:space="preserve"> </w:t>
      </w:r>
      <w:proofErr w:type="gramStart"/>
      <w:r w:rsidR="00E528D0">
        <w:t xml:space="preserve">and </w:t>
      </w:r>
      <w:r w:rsidR="00F77B0B" w:rsidRPr="00954789">
        <w:t xml:space="preserve"> </w:t>
      </w:r>
      <w:r w:rsidR="00ED5DC4" w:rsidRPr="00954789">
        <w:t>report</w:t>
      </w:r>
      <w:proofErr w:type="gramEnd"/>
      <w:r w:rsidR="00ED5DC4" w:rsidRPr="00954789">
        <w:t xml:space="preserve"> </w:t>
      </w:r>
      <w:r w:rsidR="00F77B0B" w:rsidRPr="00954789">
        <w:t>these when</w:t>
      </w:r>
      <w:r w:rsidR="00ED5DC4" w:rsidRPr="00954789">
        <w:t xml:space="preserve"> moving to CONNECTED</w:t>
      </w:r>
      <w:r w:rsidR="00F77B0B" w:rsidRPr="00954789">
        <w:t xml:space="preserve">. </w:t>
      </w:r>
    </w:p>
    <w:p w14:paraId="082C4251" w14:textId="77777777" w:rsidR="00636B6A" w:rsidRDefault="00636B6A" w:rsidP="005A15F2"/>
    <w:p w14:paraId="5CCC6781" w14:textId="13104EDF" w:rsidR="00EE48C1" w:rsidRDefault="00741937" w:rsidP="00F62BDE">
      <w:pPr>
        <w:pStyle w:val="Heading2"/>
      </w:pPr>
      <w:r>
        <w:t>3.2</w:t>
      </w:r>
      <w:r>
        <w:tab/>
      </w:r>
      <w:r w:rsidR="00E10E91">
        <w:t xml:space="preserve">Decrease </w:t>
      </w:r>
      <w:proofErr w:type="spellStart"/>
      <w:r w:rsidR="00E10E91">
        <w:t>SCell</w:t>
      </w:r>
      <w:proofErr w:type="spellEnd"/>
      <w:r w:rsidR="00E10E91">
        <w:t xml:space="preserve"> setup </w:t>
      </w:r>
      <w:r w:rsidR="00267CA9">
        <w:t>delay</w:t>
      </w:r>
    </w:p>
    <w:p w14:paraId="78158EC8" w14:textId="77CDBF41" w:rsidR="00F62BDE" w:rsidRDefault="00267CA9" w:rsidP="003120D5">
      <w:pPr>
        <w:jc w:val="both"/>
      </w:pPr>
      <w:r>
        <w:t>An</w:t>
      </w:r>
      <w:r w:rsidR="00984E90">
        <w:t xml:space="preserve">other </w:t>
      </w:r>
      <w:r w:rsidR="00F62BDE">
        <w:t xml:space="preserve">important </w:t>
      </w:r>
      <w:r>
        <w:t>way</w:t>
      </w:r>
      <w:r w:rsidR="00984E90">
        <w:t xml:space="preserve"> to improve </w:t>
      </w:r>
      <w:r w:rsidR="00F62BDE">
        <w:t>the overall CA</w:t>
      </w:r>
      <w:r>
        <w:t xml:space="preserve"> </w:t>
      </w:r>
      <w:r w:rsidR="00F62BDE">
        <w:t xml:space="preserve">set-up delay is related to </w:t>
      </w:r>
      <w:r w:rsidR="00984E90">
        <w:t xml:space="preserve">the state in which </w:t>
      </w:r>
      <w:proofErr w:type="spellStart"/>
      <w:r w:rsidR="00984E90">
        <w:t>SCells</w:t>
      </w:r>
      <w:proofErr w:type="spellEnd"/>
      <w:r w:rsidR="00984E90">
        <w:t xml:space="preserve"> are configured. </w:t>
      </w:r>
    </w:p>
    <w:p w14:paraId="754A2541" w14:textId="475BC282" w:rsidR="00790ABB" w:rsidRDefault="00984E90" w:rsidP="003120D5">
      <w:pPr>
        <w:jc w:val="both"/>
      </w:pPr>
      <w:r>
        <w:t xml:space="preserve">For </w:t>
      </w:r>
      <w:r w:rsidR="00E879B3">
        <w:t xml:space="preserve">LTE </w:t>
      </w:r>
      <w:r>
        <w:t xml:space="preserve">Rel-14 UE, when CA is configured, the </w:t>
      </w:r>
      <w:proofErr w:type="spellStart"/>
      <w:r>
        <w:t>SCells</w:t>
      </w:r>
      <w:proofErr w:type="spellEnd"/>
      <w:r>
        <w:t xml:space="preserve"> configured </w:t>
      </w:r>
      <w:r w:rsidR="00CF3BF2">
        <w:t xml:space="preserve">by </w:t>
      </w:r>
      <w:proofErr w:type="spellStart"/>
      <w:r w:rsidRPr="00242F9E">
        <w:rPr>
          <w:i/>
        </w:rPr>
        <w:t>RRCConnectionReconfiguration</w:t>
      </w:r>
      <w:proofErr w:type="spellEnd"/>
      <w:r>
        <w:rPr>
          <w:i/>
        </w:rPr>
        <w:t xml:space="preserve"> </w:t>
      </w:r>
      <w:r>
        <w:t xml:space="preserve">are </w:t>
      </w:r>
      <w:r w:rsidR="00CF3BF2">
        <w:t xml:space="preserve">initially </w:t>
      </w:r>
      <w:r>
        <w:t xml:space="preserve">in deactivated state. </w:t>
      </w:r>
      <w:r w:rsidR="00790ABB">
        <w:t xml:space="preserve">In this case, configuring and activating an </w:t>
      </w:r>
      <w:proofErr w:type="spellStart"/>
      <w:r w:rsidR="00790ABB">
        <w:t>SCell</w:t>
      </w:r>
      <w:proofErr w:type="spellEnd"/>
      <w:r w:rsidR="00790ABB">
        <w:t xml:space="preserve"> was based on measurements UE was doing during CONNECTED, based on the configuration received.</w:t>
      </w:r>
    </w:p>
    <w:p w14:paraId="58176C80" w14:textId="19908393" w:rsidR="00726861" w:rsidRDefault="002B3249" w:rsidP="003120D5">
      <w:pPr>
        <w:jc w:val="both"/>
      </w:pPr>
      <w:r w:rsidRPr="00BC22F0">
        <w:t xml:space="preserve">For Rel-15 </w:t>
      </w:r>
      <w:proofErr w:type="spellStart"/>
      <w:r w:rsidRPr="00BC22F0">
        <w:t>euCA</w:t>
      </w:r>
      <w:proofErr w:type="spellEnd"/>
      <w:r w:rsidRPr="00BC22F0">
        <w:t xml:space="preserve"> UE</w:t>
      </w:r>
      <w:r w:rsidR="008458E0" w:rsidRPr="00BC22F0">
        <w:t xml:space="preserve"> it was agreed that</w:t>
      </w:r>
      <w:r w:rsidR="00AF7632" w:rsidRPr="00BC22F0">
        <w:t xml:space="preserve"> for</w:t>
      </w:r>
      <w:r w:rsidR="00984E90" w:rsidRPr="00BC22F0">
        <w:t xml:space="preserve"> CA, the </w:t>
      </w:r>
      <w:proofErr w:type="spellStart"/>
      <w:r w:rsidR="00984E90" w:rsidRPr="00BC22F0">
        <w:t>SCells</w:t>
      </w:r>
      <w:proofErr w:type="spellEnd"/>
      <w:r w:rsidR="00984E90" w:rsidRPr="00BC22F0">
        <w:t xml:space="preserve"> configured at </w:t>
      </w:r>
      <w:proofErr w:type="spellStart"/>
      <w:r w:rsidR="00984E90" w:rsidRPr="00BC22F0">
        <w:rPr>
          <w:i/>
        </w:rPr>
        <w:t>RRCConnectionReconfiguration</w:t>
      </w:r>
      <w:proofErr w:type="spellEnd"/>
      <w:r w:rsidR="00984E90" w:rsidRPr="00BC22F0">
        <w:rPr>
          <w:i/>
        </w:rPr>
        <w:t xml:space="preserve"> </w:t>
      </w:r>
      <w:r w:rsidRPr="00BC22F0">
        <w:t>can also be</w:t>
      </w:r>
      <w:r w:rsidR="00984E90" w:rsidRPr="00BC22F0">
        <w:t xml:space="preserve"> in </w:t>
      </w:r>
      <w:r w:rsidRPr="00BC22F0">
        <w:t xml:space="preserve">configured in the </w:t>
      </w:r>
      <w:r w:rsidR="00984E90" w:rsidRPr="00BC22F0">
        <w:t>activated state</w:t>
      </w:r>
      <w:r w:rsidR="00C36F6C" w:rsidRPr="00BC22F0">
        <w:t>.</w:t>
      </w:r>
      <w:r w:rsidR="00C36F6C">
        <w:t xml:space="preserve"> </w:t>
      </w:r>
      <w:r w:rsidR="00517A25">
        <w:t>This would mean that</w:t>
      </w:r>
      <w:r w:rsidR="00B720BB">
        <w:t xml:space="preserve"> </w:t>
      </w:r>
      <w:proofErr w:type="spellStart"/>
      <w:r w:rsidR="00C36F6C">
        <w:t>SCell</w:t>
      </w:r>
      <w:proofErr w:type="spellEnd"/>
      <w:r w:rsidR="00C36F6C">
        <w:t xml:space="preserve"> is directly in activated state</w:t>
      </w:r>
      <w:r w:rsidR="00B720BB">
        <w:t xml:space="preserve"> after the RRC reconfiguration</w:t>
      </w:r>
      <w:r w:rsidR="002B4D1B">
        <w:t>, which would reduce the overall setup delay</w:t>
      </w:r>
      <w:r w:rsidR="00B720BB">
        <w:t>.</w:t>
      </w:r>
      <w:r w:rsidR="00293C70">
        <w:t xml:space="preserve"> </w:t>
      </w:r>
      <w:r w:rsidR="00726861">
        <w:t xml:space="preserve">This is illustrated </w:t>
      </w:r>
      <w:r w:rsidR="00726861" w:rsidRPr="00E40082">
        <w:t xml:space="preserve">in Figure </w:t>
      </w:r>
      <w:r w:rsidR="00E40082">
        <w:t>1</w:t>
      </w:r>
      <w:r w:rsidR="00726861" w:rsidRPr="00E40082">
        <w:t>.</w:t>
      </w:r>
    </w:p>
    <w:p w14:paraId="1F311661" w14:textId="28253935" w:rsidR="005444C1" w:rsidRDefault="00726861" w:rsidP="00726861">
      <w:pPr>
        <w:keepNext/>
        <w:jc w:val="center"/>
      </w:pPr>
      <w:r>
        <w:object w:dxaOrig="8484" w:dyaOrig="4332" w14:anchorId="7238A9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191.8pt" o:ole="">
            <v:imagedata r:id="rId17" o:title=""/>
          </v:shape>
          <o:OLEObject Type="Embed" ProgID="Visio.Drawing.15" ShapeID="_x0000_i1025" DrawAspect="Content" ObjectID="_1611657135" r:id="rId18"/>
        </w:object>
      </w:r>
    </w:p>
    <w:p w14:paraId="18813360" w14:textId="55ABC572" w:rsidR="005444C1" w:rsidRDefault="005444C1" w:rsidP="005444C1">
      <w:pPr>
        <w:pStyle w:val="Caption"/>
        <w:jc w:val="center"/>
      </w:pPr>
      <w:r>
        <w:t xml:space="preserve">Figure </w:t>
      </w:r>
      <w:r w:rsidR="00692570">
        <w:rPr>
          <w:noProof/>
        </w:rPr>
        <w:fldChar w:fldCharType="begin"/>
      </w:r>
      <w:r w:rsidR="00692570">
        <w:rPr>
          <w:noProof/>
        </w:rPr>
        <w:instrText xml:space="preserve"> SEQ Figure \* ARABIC </w:instrText>
      </w:r>
      <w:r w:rsidR="00692570">
        <w:rPr>
          <w:noProof/>
        </w:rPr>
        <w:fldChar w:fldCharType="separate"/>
      </w:r>
      <w:r>
        <w:rPr>
          <w:noProof/>
        </w:rPr>
        <w:t>1</w:t>
      </w:r>
      <w:r w:rsidR="00692570">
        <w:rPr>
          <w:noProof/>
        </w:rPr>
        <w:fldChar w:fldCharType="end"/>
      </w:r>
      <w:r>
        <w:t xml:space="preserve"> Illustration of directly activated </w:t>
      </w:r>
      <w:proofErr w:type="spellStart"/>
      <w:r>
        <w:t>SCell</w:t>
      </w:r>
      <w:proofErr w:type="spellEnd"/>
      <w:r>
        <w:t xml:space="preserve"> configuration procedure</w:t>
      </w:r>
      <w:r w:rsidR="004E1ED0">
        <w:t xml:space="preserve"> in </w:t>
      </w:r>
      <w:proofErr w:type="spellStart"/>
      <w:r w:rsidR="004E1ED0">
        <w:t>euCA</w:t>
      </w:r>
      <w:proofErr w:type="spellEnd"/>
      <w:r w:rsidR="004E1ED0">
        <w:t xml:space="preserve"> WI</w:t>
      </w:r>
      <w:r>
        <w:t xml:space="preserve"> (showing only the configuration + activation)</w:t>
      </w:r>
    </w:p>
    <w:p w14:paraId="7015B8C3" w14:textId="2CED7E82" w:rsidR="003D153C" w:rsidRDefault="003D153C" w:rsidP="00984E90">
      <w:bookmarkStart w:id="0" w:name="_Hlk804942"/>
      <w:r>
        <w:t>One of the DCCA WID main objective</w:t>
      </w:r>
      <w:r w:rsidR="00473B50">
        <w:t>s</w:t>
      </w:r>
      <w: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153C" w14:paraId="1EA244B7" w14:textId="77777777" w:rsidTr="00792BAE">
        <w:trPr>
          <w:trHeight w:val="1535"/>
        </w:trPr>
        <w:tc>
          <w:tcPr>
            <w:tcW w:w="9631" w:type="dxa"/>
          </w:tcPr>
          <w:p w14:paraId="26367013" w14:textId="77777777" w:rsidR="003D153C" w:rsidRPr="004D2E54" w:rsidRDefault="003D153C" w:rsidP="00792BAE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11765C74" w14:textId="77777777" w:rsidR="003D153C" w:rsidRDefault="003D153C" w:rsidP="003D15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1" w:name="_Hlk804929"/>
            <w:r w:rsidRPr="004D2E54">
              <w:rPr>
                <w:b/>
                <w:bCs/>
                <w:lang w:val="en-US"/>
              </w:rPr>
              <w:t>Efficient and low latency serving cell configuration/activation/setup:</w:t>
            </w:r>
            <w:r w:rsidRPr="004D2E54">
              <w:rPr>
                <w:bCs/>
                <w:lang w:val="en-US"/>
              </w:rPr>
              <w:t xml:space="preserve"> Minimizing </w:t>
            </w:r>
            <w:proofErr w:type="spellStart"/>
            <w:r w:rsidRPr="004D2E54">
              <w:rPr>
                <w:bCs/>
                <w:lang w:val="en-US"/>
              </w:rPr>
              <w:t>signalling</w:t>
            </w:r>
            <w:proofErr w:type="spellEnd"/>
            <w:r w:rsidRPr="004D2E54">
              <w:rPr>
                <w:bCs/>
                <w:lang w:val="en-US"/>
              </w:rPr>
              <w:t xml:space="preserve"> overhead and latency needed for initial cell setup, additional cell setup and </w:t>
            </w:r>
            <w:r w:rsidRPr="003D153C">
              <w:rPr>
                <w:bCs/>
                <w:highlight w:val="yellow"/>
                <w:lang w:val="en-US"/>
              </w:rPr>
              <w:t>additional cell activation for data transmission.</w:t>
            </w:r>
            <w:r>
              <w:rPr>
                <w:bCs/>
                <w:lang w:val="en-US"/>
              </w:rPr>
              <w:t xml:space="preserve"> [RAN2, RAN1, RAN4, RAN3]</w:t>
            </w:r>
          </w:p>
          <w:p w14:paraId="04C58691" w14:textId="77777777" w:rsidR="003D153C" w:rsidRDefault="003D153C" w:rsidP="003D153C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28C81389" w14:textId="77777777" w:rsidR="003D153C" w:rsidRPr="001B6B05" w:rsidRDefault="003D153C" w:rsidP="003D153C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enhancements when starting from IDLE, INACTIVE mode and CONNECTED mode</w:t>
            </w:r>
            <w:bookmarkEnd w:id="1"/>
          </w:p>
        </w:tc>
      </w:tr>
      <w:bookmarkEnd w:id="0"/>
    </w:tbl>
    <w:p w14:paraId="59F31046" w14:textId="77777777" w:rsidR="003D153C" w:rsidRDefault="003D153C" w:rsidP="003120D5">
      <w:pPr>
        <w:jc w:val="both"/>
      </w:pPr>
    </w:p>
    <w:p w14:paraId="21CED0D5" w14:textId="6EAC8AE9" w:rsidR="00B720BB" w:rsidRDefault="003D153C" w:rsidP="003120D5">
      <w:pPr>
        <w:jc w:val="both"/>
      </w:pPr>
      <w:r>
        <w:t>A</w:t>
      </w:r>
      <w:r w:rsidR="005E4304">
        <w:t>s we are a</w:t>
      </w:r>
      <w:r w:rsidR="00293C70">
        <w:t xml:space="preserve">iming to </w:t>
      </w:r>
      <w:r w:rsidR="005E4304">
        <w:t>speed up the</w:t>
      </w:r>
      <w:r w:rsidR="00293C70">
        <w:t xml:space="preserve"> CA/DC configuration/activation</w:t>
      </w:r>
      <w:r w:rsidR="005E4304">
        <w:t>,</w:t>
      </w:r>
      <w:r w:rsidR="00293C70">
        <w:t xml:space="preserve"> the natural approach is to adopt the LTE baseline also in NR.</w:t>
      </w:r>
      <w:r w:rsidR="00C93E87">
        <w:t xml:space="preserve"> </w:t>
      </w:r>
      <w:r w:rsidR="00C93E87" w:rsidRPr="00DA52C6">
        <w:t xml:space="preserve">Currently in NR, </w:t>
      </w:r>
      <w:proofErr w:type="spellStart"/>
      <w:r w:rsidR="00C93E87" w:rsidRPr="00DA52C6">
        <w:t>SCells</w:t>
      </w:r>
      <w:proofErr w:type="spellEnd"/>
      <w:r w:rsidR="00C93E87" w:rsidRPr="00DA52C6">
        <w:t xml:space="preserve"> are configured in deactivated state.</w:t>
      </w:r>
    </w:p>
    <w:p w14:paraId="44A47C6B" w14:textId="56491B5A" w:rsidR="00C93E87" w:rsidRDefault="00326F31" w:rsidP="003120D5">
      <w:pPr>
        <w:jc w:val="both"/>
        <w:rPr>
          <w:lang w:val="en-US"/>
        </w:rPr>
      </w:pPr>
      <w:r>
        <w:rPr>
          <w:lang w:val="en-US"/>
        </w:rPr>
        <w:t>H</w:t>
      </w:r>
      <w:r w:rsidR="00C93E87">
        <w:rPr>
          <w:lang w:val="en-US"/>
        </w:rPr>
        <w:t xml:space="preserve">aving </w:t>
      </w:r>
      <w:proofErr w:type="spellStart"/>
      <w:r w:rsidR="00C93E87">
        <w:rPr>
          <w:lang w:val="en-US"/>
        </w:rPr>
        <w:t>SCell</w:t>
      </w:r>
      <w:proofErr w:type="spellEnd"/>
      <w:r w:rsidR="00C93E87">
        <w:rPr>
          <w:lang w:val="en-US"/>
        </w:rPr>
        <w:t xml:space="preserve"> configured in active state represents additional reduction</w:t>
      </w:r>
      <w:r w:rsidR="00C1618B">
        <w:rPr>
          <w:lang w:val="en-US"/>
        </w:rPr>
        <w:t xml:space="preserve"> of delay</w:t>
      </w:r>
      <w:r w:rsidR="00C93E87">
        <w:rPr>
          <w:lang w:val="en-US"/>
        </w:rPr>
        <w:t xml:space="preserve"> (on top of the </w:t>
      </w:r>
      <w:r w:rsidR="00DB136E">
        <w:rPr>
          <w:lang w:val="en-US"/>
        </w:rPr>
        <w:t xml:space="preserve">substantial </w:t>
      </w:r>
      <w:r w:rsidR="00C93E87">
        <w:rPr>
          <w:lang w:val="en-US"/>
        </w:rPr>
        <w:t xml:space="preserve">reduction gained by UE </w:t>
      </w:r>
      <w:r w:rsidR="00792BAE">
        <w:rPr>
          <w:lang w:val="en-US"/>
        </w:rPr>
        <w:t>performing</w:t>
      </w:r>
      <w:r w:rsidR="00C93E87">
        <w:rPr>
          <w:lang w:val="en-US"/>
        </w:rPr>
        <w:t xml:space="preserve"> inter-frequency measurements in IDLE mode) towards achieving the fast CA set-up the WI is targeting. </w:t>
      </w:r>
    </w:p>
    <w:p w14:paraId="1985FF6B" w14:textId="141F5D12" w:rsidR="00C93E87" w:rsidRPr="00C93E87" w:rsidRDefault="00C93E87" w:rsidP="003120D5">
      <w:pPr>
        <w:jc w:val="both"/>
        <w:rPr>
          <w:lang w:val="en-US"/>
        </w:rPr>
      </w:pPr>
      <w:r w:rsidRPr="00050C68">
        <w:rPr>
          <w:b/>
          <w:lang w:val="en-US"/>
        </w:rPr>
        <w:t xml:space="preserve">Observation </w:t>
      </w:r>
      <w:r w:rsidR="00C23EDB">
        <w:rPr>
          <w:b/>
          <w:lang w:val="en-US"/>
        </w:rPr>
        <w:t>2</w:t>
      </w:r>
      <w:r w:rsidRPr="00050C68">
        <w:rPr>
          <w:b/>
          <w:lang w:val="en-US"/>
        </w:rPr>
        <w:t>:</w:t>
      </w:r>
      <w:r>
        <w:rPr>
          <w:lang w:val="en-US"/>
        </w:rPr>
        <w:t xml:space="preserve"> </w:t>
      </w:r>
      <w:r w:rsidR="00D01D84">
        <w:rPr>
          <w:lang w:val="en-US"/>
        </w:rPr>
        <w:t>D</w:t>
      </w:r>
      <w:r>
        <w:rPr>
          <w:lang w:val="en-US"/>
        </w:rPr>
        <w:t xml:space="preserve">irect </w:t>
      </w:r>
      <w:proofErr w:type="spellStart"/>
      <w:r w:rsidR="00960C81">
        <w:rPr>
          <w:lang w:val="en-US"/>
        </w:rPr>
        <w:t>SCell</w:t>
      </w:r>
      <w:proofErr w:type="spellEnd"/>
      <w:r w:rsidR="00960C81">
        <w:rPr>
          <w:lang w:val="en-US"/>
        </w:rPr>
        <w:t xml:space="preserve"> </w:t>
      </w:r>
      <w:r>
        <w:rPr>
          <w:lang w:val="en-US"/>
        </w:rPr>
        <w:t>activation allows reduced CA activation delay.</w:t>
      </w:r>
    </w:p>
    <w:p w14:paraId="7ECD4F97" w14:textId="1F95D90F" w:rsidR="002F5BEF" w:rsidRPr="002F5BEF" w:rsidRDefault="006744C0" w:rsidP="003120D5">
      <w:pPr>
        <w:jc w:val="both"/>
        <w:rPr>
          <w:b/>
        </w:rPr>
      </w:pPr>
      <w:r w:rsidRPr="00BC22F0">
        <w:rPr>
          <w:b/>
        </w:rPr>
        <w:t xml:space="preserve">Proposal </w:t>
      </w:r>
      <w:r w:rsidR="000355EA">
        <w:rPr>
          <w:b/>
        </w:rPr>
        <w:t>2</w:t>
      </w:r>
      <w:r w:rsidRPr="00BC22F0">
        <w:rPr>
          <w:b/>
        </w:rPr>
        <w:t xml:space="preserve">: </w:t>
      </w:r>
      <w:r w:rsidR="00364DA1">
        <w:rPr>
          <w:lang w:val="en-US"/>
        </w:rPr>
        <w:t>D</w:t>
      </w:r>
      <w:r w:rsidR="00BC22F0">
        <w:rPr>
          <w:lang w:val="en-US"/>
        </w:rPr>
        <w:t xml:space="preserve">irect </w:t>
      </w:r>
      <w:proofErr w:type="spellStart"/>
      <w:r w:rsidR="00BC22F0">
        <w:rPr>
          <w:lang w:val="en-US"/>
        </w:rPr>
        <w:t>SCell</w:t>
      </w:r>
      <w:proofErr w:type="spellEnd"/>
      <w:r w:rsidR="00BC22F0">
        <w:rPr>
          <w:lang w:val="en-US"/>
        </w:rPr>
        <w:t xml:space="preserve"> activation should </w:t>
      </w:r>
      <w:r w:rsidR="0073205A">
        <w:rPr>
          <w:lang w:val="en-US"/>
        </w:rPr>
        <w:t>be considered</w:t>
      </w:r>
      <w:r w:rsidR="008D690E">
        <w:rPr>
          <w:lang w:val="en-US"/>
        </w:rPr>
        <w:t xml:space="preserve"> as baseline for NR</w:t>
      </w:r>
      <w:r w:rsidR="00AF72D1">
        <w:rPr>
          <w:lang w:val="en-US"/>
        </w:rPr>
        <w:t xml:space="preserve">, </w:t>
      </w:r>
      <w:proofErr w:type="gramStart"/>
      <w:r w:rsidR="00AF72D1">
        <w:rPr>
          <w:lang w:val="en-US"/>
        </w:rPr>
        <w:t>in order to</w:t>
      </w:r>
      <w:proofErr w:type="gramEnd"/>
      <w:r w:rsidR="00AF72D1">
        <w:rPr>
          <w:lang w:val="en-US"/>
        </w:rPr>
        <w:t xml:space="preserve"> enable fast additional cell activation for data transmission</w:t>
      </w:r>
      <w:r w:rsidR="0073205A">
        <w:rPr>
          <w:lang w:val="en-US"/>
        </w:rPr>
        <w:t>.</w:t>
      </w:r>
    </w:p>
    <w:p w14:paraId="20029AA5" w14:textId="12424619" w:rsidR="00FB2586" w:rsidRDefault="00741937" w:rsidP="00741937">
      <w:pPr>
        <w:pStyle w:val="Heading2"/>
      </w:pPr>
      <w:r>
        <w:t>3.3</w:t>
      </w:r>
      <w:r>
        <w:tab/>
      </w:r>
      <w:r w:rsidR="00144D56">
        <w:t xml:space="preserve">Faster </w:t>
      </w:r>
      <w:r w:rsidR="00FB2586">
        <w:t xml:space="preserve">CQI </w:t>
      </w:r>
      <w:r w:rsidR="00144D56">
        <w:t>reporting</w:t>
      </w:r>
      <w:r w:rsidR="002B34A2">
        <w:t xml:space="preserve"> </w:t>
      </w:r>
    </w:p>
    <w:p w14:paraId="66C82081" w14:textId="72E8EAE4" w:rsidR="004E0BEC" w:rsidRDefault="00F5154A" w:rsidP="003120D5">
      <w:pPr>
        <w:jc w:val="both"/>
      </w:pPr>
      <w:r>
        <w:t>For the network to effectively schedule an (</w:t>
      </w:r>
      <w:r w:rsidR="007E3C95">
        <w:t>activated</w:t>
      </w:r>
      <w:r>
        <w:t>)</w:t>
      </w:r>
      <w:r w:rsidR="007E3C95">
        <w:t xml:space="preserve"> </w:t>
      </w:r>
      <w:proofErr w:type="spellStart"/>
      <w:r w:rsidR="007E3C95">
        <w:t>SCell</w:t>
      </w:r>
      <w:proofErr w:type="spellEnd"/>
      <w:r w:rsidR="007E3C95">
        <w:t>, a CQI report from the UE is needed</w:t>
      </w:r>
      <w:r w:rsidR="004E0BEC">
        <w:t>.</w:t>
      </w:r>
      <w:r w:rsidR="007E3C95">
        <w:t xml:space="preserve"> </w:t>
      </w:r>
      <w:r>
        <w:t xml:space="preserve">There are </w:t>
      </w:r>
      <w:r w:rsidR="007E3C95">
        <w:t>two reasons</w:t>
      </w:r>
      <w:r>
        <w:t xml:space="preserve"> for this</w:t>
      </w:r>
      <w:r w:rsidR="007E3C95">
        <w:t xml:space="preserve">: First, </w:t>
      </w:r>
      <w:r>
        <w:t xml:space="preserve">a CQI report </w:t>
      </w:r>
      <w:r w:rsidR="007E3C95">
        <w:t>indicates the NW that the UE is ready to be scheduled</w:t>
      </w:r>
      <w:r>
        <w:t xml:space="preserve"> (and not still in the process of activating the </w:t>
      </w:r>
      <w:proofErr w:type="spellStart"/>
      <w:r>
        <w:t>SCell</w:t>
      </w:r>
      <w:proofErr w:type="spellEnd"/>
      <w:r>
        <w:t>)</w:t>
      </w:r>
      <w:r w:rsidR="007E3C95">
        <w:t>. Second, it allows channel aware scheduling based on UE’s link quality</w:t>
      </w:r>
      <w:r>
        <w:t>, which allows the scheduler to make efficient scheduling decisions for the UE</w:t>
      </w:r>
      <w:r w:rsidR="007E3C95">
        <w:t>.</w:t>
      </w:r>
    </w:p>
    <w:p w14:paraId="37A87DC6" w14:textId="3ABC5120" w:rsidR="00C92B90" w:rsidRDefault="004E0BEC" w:rsidP="003120D5">
      <w:pPr>
        <w:jc w:val="both"/>
      </w:pPr>
      <w:r>
        <w:t xml:space="preserve">In LTE Rel-15 </w:t>
      </w:r>
      <w:proofErr w:type="spellStart"/>
      <w:r>
        <w:t>euCA</w:t>
      </w:r>
      <w:proofErr w:type="spellEnd"/>
      <w:r>
        <w:t xml:space="preserve"> WI, two </w:t>
      </w:r>
      <w:r w:rsidR="00741C7D">
        <w:t>enhancements</w:t>
      </w:r>
      <w:r>
        <w:t xml:space="preserve"> related to </w:t>
      </w:r>
      <w:proofErr w:type="spellStart"/>
      <w:r w:rsidR="00F5154A">
        <w:t>SCell</w:t>
      </w:r>
      <w:proofErr w:type="spellEnd"/>
      <w:r w:rsidR="00F5154A">
        <w:t xml:space="preserve"> </w:t>
      </w:r>
      <w:r w:rsidR="00741C7D">
        <w:t>CQI reporting</w:t>
      </w:r>
      <w:r w:rsidR="00AC4066">
        <w:t xml:space="preserve"> </w:t>
      </w:r>
      <w:r w:rsidR="003F63DC">
        <w:t>were specified</w:t>
      </w:r>
      <w:r>
        <w:t xml:space="preserve">: a) </w:t>
      </w:r>
      <w:r w:rsidR="00741C7D">
        <w:t>short CQI</w:t>
      </w:r>
      <w:r w:rsidR="00F5154A">
        <w:t xml:space="preserve"> reporting</w:t>
      </w:r>
      <w:r w:rsidR="00741C7D">
        <w:t xml:space="preserve"> and b) </w:t>
      </w:r>
      <w:r>
        <w:t xml:space="preserve">dormant </w:t>
      </w:r>
      <w:proofErr w:type="spellStart"/>
      <w:r>
        <w:t>SCell</w:t>
      </w:r>
      <w:proofErr w:type="spellEnd"/>
      <w:r>
        <w:t xml:space="preserve"> state. </w:t>
      </w:r>
    </w:p>
    <w:p w14:paraId="5858E07D" w14:textId="65810F9D" w:rsidR="00CA4703" w:rsidRDefault="00865AFB" w:rsidP="00CA4703">
      <w:pPr>
        <w:jc w:val="both"/>
      </w:pPr>
      <w:r>
        <w:t xml:space="preserve">Short CQI </w:t>
      </w:r>
      <w:r w:rsidR="00F5154A">
        <w:t xml:space="preserve">reporting </w:t>
      </w:r>
      <w:r>
        <w:t>means that w</w:t>
      </w:r>
      <w:r w:rsidR="00C92B90">
        <w:t>hen</w:t>
      </w:r>
      <w:r w:rsidR="00497897">
        <w:t xml:space="preserve"> </w:t>
      </w:r>
      <w:r w:rsidR="00215DA0">
        <w:t>an</w:t>
      </w:r>
      <w:r w:rsidR="00C92B90">
        <w:t xml:space="preserve"> </w:t>
      </w:r>
      <w:proofErr w:type="spellStart"/>
      <w:r w:rsidR="00C92B90">
        <w:t>SCell</w:t>
      </w:r>
      <w:proofErr w:type="spellEnd"/>
      <w:r w:rsidR="00C92B90">
        <w:t xml:space="preserve"> is activated, a more frequent CQI reporting periodicity </w:t>
      </w:r>
      <w:r w:rsidR="008668D7">
        <w:t>may be</w:t>
      </w:r>
      <w:r w:rsidR="00C92B90">
        <w:t xml:space="preserve"> configured for </w:t>
      </w:r>
      <w:proofErr w:type="gramStart"/>
      <w:r w:rsidR="00547B7D">
        <w:t xml:space="preserve">a period of </w:t>
      </w:r>
      <w:r w:rsidR="00C92B90">
        <w:t>time</w:t>
      </w:r>
      <w:proofErr w:type="gramEnd"/>
      <w:r w:rsidR="006F299F">
        <w:t xml:space="preserve"> after</w:t>
      </w:r>
      <w:r w:rsidR="00C92B90">
        <w:t xml:space="preserve"> </w:t>
      </w:r>
      <w:proofErr w:type="spellStart"/>
      <w:r w:rsidR="00C92B90">
        <w:t>SCell</w:t>
      </w:r>
      <w:proofErr w:type="spellEnd"/>
      <w:r w:rsidR="00C92B90">
        <w:t xml:space="preserve"> activation (faster CQI reports, allowing UEs that can activate </w:t>
      </w:r>
      <w:proofErr w:type="spellStart"/>
      <w:r w:rsidR="00C92B90">
        <w:t>SCell</w:t>
      </w:r>
      <w:proofErr w:type="spellEnd"/>
      <w:r w:rsidR="00C92B90">
        <w:t xml:space="preserve"> faster to report CQI more quickly). </w:t>
      </w:r>
      <w:r w:rsidR="00144D56">
        <w:t>In LTE, t</w:t>
      </w:r>
      <w:r w:rsidR="00C92B90">
        <w:t xml:space="preserve">his feature allows </w:t>
      </w:r>
      <w:r w:rsidR="00144D56">
        <w:t xml:space="preserve">UEs to start reporting CQIs quickly without network </w:t>
      </w:r>
      <w:proofErr w:type="spellStart"/>
      <w:r w:rsidR="00144D56">
        <w:t>havig</w:t>
      </w:r>
      <w:proofErr w:type="spellEnd"/>
      <w:r w:rsidR="00144D56">
        <w:t xml:space="preserve"> to reconfigure the CQI reporting periodicity multiple times (i.e. first for </w:t>
      </w:r>
      <w:proofErr w:type="spellStart"/>
      <w:r w:rsidR="00144D56">
        <w:t>SCell</w:t>
      </w:r>
      <w:proofErr w:type="spellEnd"/>
      <w:r w:rsidR="00144D56">
        <w:t xml:space="preserve"> activation, then for reducing </w:t>
      </w:r>
      <w:proofErr w:type="spellStart"/>
      <w:r w:rsidR="00144D56">
        <w:t>periodcity</w:t>
      </w:r>
      <w:proofErr w:type="spellEnd"/>
      <w:r w:rsidR="00144D56">
        <w:t xml:space="preserve"> after that) because </w:t>
      </w:r>
      <w:r w:rsidR="00C92B90">
        <w:t xml:space="preserve">having different CQI reporting periodicity until n+34 (i.e. when </w:t>
      </w:r>
      <w:proofErr w:type="spellStart"/>
      <w:r w:rsidR="00C92B90">
        <w:t>SCell</w:t>
      </w:r>
      <w:proofErr w:type="spellEnd"/>
      <w:r w:rsidR="00C92B90">
        <w:t xml:space="preserve"> has been </w:t>
      </w:r>
      <w:r w:rsidR="006F299F">
        <w:t xml:space="preserve">latest </w:t>
      </w:r>
      <w:r w:rsidR="00C92B90">
        <w:t>activated according to RAN4 requirements)</w:t>
      </w:r>
      <w:r w:rsidR="00144D56">
        <w:t xml:space="preserve"> allows UEs that are faster in activation to report CQI very quickly</w:t>
      </w:r>
      <w:r w:rsidR="00C92B90">
        <w:t>.</w:t>
      </w:r>
      <w:r w:rsidR="00CA4703" w:rsidRPr="00CA4703">
        <w:t xml:space="preserve"> </w:t>
      </w:r>
    </w:p>
    <w:p w14:paraId="7F77643D" w14:textId="67294FCF" w:rsidR="00144D56" w:rsidRDefault="00144D56" w:rsidP="00CA4703">
      <w:pPr>
        <w:jc w:val="both"/>
      </w:pPr>
      <w:r w:rsidRPr="00E11F52">
        <w:rPr>
          <w:b/>
        </w:rPr>
        <w:t>Observation 2:</w:t>
      </w:r>
      <w:r>
        <w:t xml:space="preserve"> The Short CQI aims to allow network to detect UEs that can activate </w:t>
      </w:r>
      <w:proofErr w:type="spellStart"/>
      <w:r>
        <w:t>SCells</w:t>
      </w:r>
      <w:proofErr w:type="spellEnd"/>
      <w:r>
        <w:t xml:space="preserve"> faster than the RAN4 minimum requirements state.</w:t>
      </w:r>
    </w:p>
    <w:p w14:paraId="5EE2CA5C" w14:textId="16AC28FC" w:rsidR="000B6254" w:rsidRDefault="00144D56" w:rsidP="003120D5">
      <w:pPr>
        <w:jc w:val="both"/>
      </w:pPr>
      <w:r>
        <w:t xml:space="preserve">The </w:t>
      </w:r>
      <w:r w:rsidR="00CA4703">
        <w:t>dormant state</w:t>
      </w:r>
      <w:r>
        <w:t xml:space="preserve"> was introduced to allow faster </w:t>
      </w:r>
      <w:proofErr w:type="spellStart"/>
      <w:r>
        <w:t>SCell</w:t>
      </w:r>
      <w:proofErr w:type="spellEnd"/>
      <w:r>
        <w:t xml:space="preserve"> activation: While </w:t>
      </w:r>
      <w:proofErr w:type="spellStart"/>
      <w:r>
        <w:t>SCell</w:t>
      </w:r>
      <w:proofErr w:type="spellEnd"/>
      <w:r>
        <w:t xml:space="preserve"> is in dormant state</w:t>
      </w:r>
      <w:r w:rsidR="00CA4703">
        <w:t xml:space="preserve">, </w:t>
      </w:r>
      <w:r>
        <w:t xml:space="preserve">the </w:t>
      </w:r>
      <w:r w:rsidR="00CA4703">
        <w:t xml:space="preserve">UE continues periodic CQI reporting </w:t>
      </w:r>
      <w:r>
        <w:t xml:space="preserve">for the </w:t>
      </w:r>
      <w:proofErr w:type="spellStart"/>
      <w:r>
        <w:t>SCell</w:t>
      </w:r>
      <w:proofErr w:type="spellEnd"/>
      <w:r>
        <w:t xml:space="preserve"> (like it does for activated </w:t>
      </w:r>
      <w:proofErr w:type="spellStart"/>
      <w:r>
        <w:t>SCells</w:t>
      </w:r>
      <w:proofErr w:type="spellEnd"/>
      <w:r>
        <w:t xml:space="preserve">) </w:t>
      </w:r>
      <w:r w:rsidR="00CA4703">
        <w:t xml:space="preserve">but </w:t>
      </w:r>
      <w:r>
        <w:t xml:space="preserve">is not required to do </w:t>
      </w:r>
      <w:r w:rsidR="00CA4703" w:rsidRPr="00022C09">
        <w:t>PDCCH monitoring</w:t>
      </w:r>
      <w:r>
        <w:t xml:space="preserve"> (just like this is not required for deactivated </w:t>
      </w:r>
      <w:proofErr w:type="spellStart"/>
      <w:r>
        <w:t>SCells</w:t>
      </w:r>
      <w:proofErr w:type="spellEnd"/>
      <w:r>
        <w:t>), which can reduce UE energy consumption</w:t>
      </w:r>
      <w:r w:rsidR="00CA4703">
        <w:t>.</w:t>
      </w:r>
      <w:r w:rsidR="00CA4703" w:rsidRPr="00022C09">
        <w:t xml:space="preserve"> </w:t>
      </w:r>
      <w:r>
        <w:t>Like with deactivated state, t</w:t>
      </w:r>
      <w:r w:rsidR="00CA4703">
        <w:t>he</w:t>
      </w:r>
      <w:r w:rsidR="00CA4703" w:rsidRPr="00022C09">
        <w:t xml:space="preserve"> RRM measurements continue according to </w:t>
      </w:r>
      <w:r>
        <w:t xml:space="preserve">the </w:t>
      </w:r>
      <w:r w:rsidR="00CA4703">
        <w:t xml:space="preserve">deactivated </w:t>
      </w:r>
      <w:proofErr w:type="spellStart"/>
      <w:r w:rsidR="00CA4703">
        <w:t>SCell</w:t>
      </w:r>
      <w:proofErr w:type="spellEnd"/>
      <w:r w:rsidR="00CA4703">
        <w:t xml:space="preserve"> measurement cycle </w:t>
      </w:r>
      <w:r w:rsidR="00CA4703" w:rsidRPr="00A964B6">
        <w:t>(</w:t>
      </w:r>
      <w:r>
        <w:t xml:space="preserve">i.e. </w:t>
      </w:r>
      <w:proofErr w:type="spellStart"/>
      <w:r w:rsidR="00CA4703" w:rsidRPr="00A964B6">
        <w:rPr>
          <w:i/>
        </w:rPr>
        <w:t>measCycleS</w:t>
      </w:r>
      <w:r w:rsidR="00CA4703">
        <w:rPr>
          <w:i/>
        </w:rPr>
        <w:t>C</w:t>
      </w:r>
      <w:r w:rsidR="00CA4703" w:rsidRPr="00A964B6">
        <w:rPr>
          <w:i/>
        </w:rPr>
        <w:t>ell</w:t>
      </w:r>
      <w:proofErr w:type="spellEnd"/>
      <w:r w:rsidR="00CA4703">
        <w:t>)</w:t>
      </w:r>
      <w:r>
        <w:t xml:space="preserve"> to e.g. allow </w:t>
      </w:r>
      <w:proofErr w:type="spellStart"/>
      <w:r>
        <w:t>deconfiguring</w:t>
      </w:r>
      <w:proofErr w:type="spellEnd"/>
      <w:r>
        <w:t xml:space="preserve"> the </w:t>
      </w:r>
      <w:proofErr w:type="spellStart"/>
      <w:r>
        <w:t>SCell</w:t>
      </w:r>
      <w:proofErr w:type="spellEnd"/>
      <w:r w:rsidR="00CA4703">
        <w:t>.</w:t>
      </w:r>
      <w:r w:rsidR="00443B2F">
        <w:t xml:space="preserve"> </w:t>
      </w:r>
      <w:r>
        <w:t xml:space="preserve">The promise of the dormant state is that it </w:t>
      </w:r>
      <w:r w:rsidR="00443B2F">
        <w:t>allows faster switching between activated and power saving states</w:t>
      </w:r>
      <w:r>
        <w:t xml:space="preserve"> because the UE is still doing channel estimation and RRM measurements and can (re)start PDCCH processing more quickly when the </w:t>
      </w:r>
      <w:proofErr w:type="spellStart"/>
      <w:r>
        <w:t>SCell</w:t>
      </w:r>
      <w:proofErr w:type="spellEnd"/>
      <w:r>
        <w:t xml:space="preserve"> is activated</w:t>
      </w:r>
      <w:r w:rsidR="00443B2F">
        <w:t>.</w:t>
      </w:r>
      <w:r>
        <w:t xml:space="preserve"> Hence, other than the CQI reporting, the dormant state is equivalent to deactivated state. The only reason it was specified as a different state was that </w:t>
      </w:r>
      <w:r w:rsidR="00681F2D">
        <w:t>its functions were not yet clear when the state was decided to be specified.</w:t>
      </w:r>
    </w:p>
    <w:p w14:paraId="4D9A1EAE" w14:textId="553BDB65" w:rsidR="00144D56" w:rsidRDefault="00144D56" w:rsidP="003120D5">
      <w:pPr>
        <w:jc w:val="both"/>
      </w:pPr>
      <w:r w:rsidRPr="004E13D9">
        <w:rPr>
          <w:b/>
        </w:rPr>
        <w:t xml:space="preserve">Observation </w:t>
      </w:r>
      <w:r>
        <w:rPr>
          <w:b/>
        </w:rPr>
        <w:t>3</w:t>
      </w:r>
      <w:r w:rsidRPr="004E13D9">
        <w:rPr>
          <w:b/>
        </w:rPr>
        <w:t>:</w:t>
      </w:r>
      <w:r>
        <w:t xml:space="preserve"> Except for CQI reporting, the dormant </w:t>
      </w:r>
      <w:proofErr w:type="spellStart"/>
      <w:r>
        <w:t>SCell</w:t>
      </w:r>
      <w:proofErr w:type="spellEnd"/>
      <w:r>
        <w:t xml:space="preserve"> state is equivalent to deactivated </w:t>
      </w:r>
      <w:proofErr w:type="spellStart"/>
      <w:r>
        <w:t>SCell</w:t>
      </w:r>
      <w:proofErr w:type="spellEnd"/>
      <w:r>
        <w:t xml:space="preserve"> state.</w:t>
      </w:r>
    </w:p>
    <w:p w14:paraId="79718A09" w14:textId="7DFB7FD7" w:rsidR="004E0BEC" w:rsidRDefault="00681F2D" w:rsidP="003120D5">
      <w:pPr>
        <w:jc w:val="both"/>
      </w:pPr>
      <w:r>
        <w:t xml:space="preserve">Since the requirements for the dormant state are better known now, it seems that the dormant </w:t>
      </w:r>
      <w:proofErr w:type="spellStart"/>
      <w:r w:rsidR="00137DA8">
        <w:t>SCell</w:t>
      </w:r>
      <w:proofErr w:type="spellEnd"/>
      <w:r w:rsidR="00137DA8">
        <w:t xml:space="preserve"> state</w:t>
      </w:r>
      <w:r>
        <w:t xml:space="preserve"> itself might not be needed for NR.</w:t>
      </w:r>
      <w:r w:rsidR="00137DA8">
        <w:t xml:space="preserve"> </w:t>
      </w:r>
      <w:r>
        <w:t xml:space="preserve">Since the essence of the state is to allow CQI reporting and the usage is always configured by the </w:t>
      </w:r>
      <w:proofErr w:type="gramStart"/>
      <w:r>
        <w:t>network,  it</w:t>
      </w:r>
      <w:proofErr w:type="gramEnd"/>
      <w:r>
        <w:t xml:space="preserve"> would be just possible to augment </w:t>
      </w:r>
      <w:r w:rsidR="001C50D3">
        <w:t>d</w:t>
      </w:r>
      <w:r w:rsidR="00137DA8" w:rsidRPr="00137DA8">
        <w:t xml:space="preserve">eactivated </w:t>
      </w:r>
      <w:proofErr w:type="spellStart"/>
      <w:r w:rsidR="00137DA8" w:rsidRPr="00137DA8">
        <w:t>SCell</w:t>
      </w:r>
      <w:proofErr w:type="spellEnd"/>
      <w:r>
        <w:t xml:space="preserve"> state with (optional)</w:t>
      </w:r>
      <w:r w:rsidR="00137DA8" w:rsidRPr="00137DA8">
        <w:t>CQI reporting</w:t>
      </w:r>
      <w:r w:rsidR="001C50D3">
        <w:t xml:space="preserve"> </w:t>
      </w:r>
      <w:r>
        <w:t>configuration</w:t>
      </w:r>
      <w:r w:rsidR="00137DA8" w:rsidRPr="00137DA8">
        <w:t xml:space="preserve">. </w:t>
      </w:r>
      <w:r>
        <w:t xml:space="preserve">This would allow all the same benefits without creating a different state (with all the complications it creates in MAC). </w:t>
      </w:r>
    </w:p>
    <w:p w14:paraId="23877505" w14:textId="56C40D9D" w:rsidR="00681F2D" w:rsidRPr="00E11F52" w:rsidRDefault="00681F2D" w:rsidP="00E11F52">
      <w:pPr>
        <w:rPr>
          <w:b/>
        </w:rPr>
      </w:pPr>
      <w:r>
        <w:rPr>
          <w:b/>
        </w:rPr>
        <w:t>Proposal 3: Specify CQI reporting configuration to deactivated SCell state for NR.</w:t>
      </w:r>
    </w:p>
    <w:p w14:paraId="019A9EC5" w14:textId="77777777" w:rsidR="00F63E06" w:rsidRPr="001B6B05" w:rsidRDefault="00F63E06" w:rsidP="005D193D"/>
    <w:p w14:paraId="085A7460" w14:textId="209C73E7" w:rsidR="00B3697B" w:rsidRPr="006E13D1" w:rsidRDefault="007A7C5A" w:rsidP="00B3697B">
      <w:pPr>
        <w:pStyle w:val="Heading1"/>
      </w:pPr>
      <w:r>
        <w:lastRenderedPageBreak/>
        <w:t>4</w:t>
      </w:r>
      <w:r w:rsidR="00B3697B" w:rsidRPr="006E13D1">
        <w:tab/>
      </w:r>
      <w:r w:rsidR="00B3697B">
        <w:t>Conclusion</w:t>
      </w:r>
    </w:p>
    <w:p w14:paraId="54702128" w14:textId="7B8F4CBD" w:rsidR="00C23EDB" w:rsidRDefault="00C23EDB" w:rsidP="00476E25">
      <w:r>
        <w:t xml:space="preserve">This paper </w:t>
      </w:r>
      <w:r w:rsidR="002424F6">
        <w:t>gave</w:t>
      </w:r>
      <w:r>
        <w:t xml:space="preserve"> a </w:t>
      </w:r>
      <w:r w:rsidRPr="00C23EDB">
        <w:t xml:space="preserve">general overview of main problems that should be tackled </w:t>
      </w:r>
      <w:proofErr w:type="gramStart"/>
      <w:r w:rsidRPr="00C23EDB">
        <w:t>in order to</w:t>
      </w:r>
      <w:proofErr w:type="gramEnd"/>
      <w:r w:rsidRPr="00C23EDB">
        <w:t xml:space="preserve"> achieve a fast activation of CA/DC</w:t>
      </w:r>
      <w:r>
        <w:t>.</w:t>
      </w:r>
      <w:r w:rsidR="002424F6">
        <w:t xml:space="preserve"> The following observations were made:</w:t>
      </w:r>
    </w:p>
    <w:p w14:paraId="7D99270A" w14:textId="32ACD166" w:rsidR="00C23EDB" w:rsidRPr="00B7677F" w:rsidRDefault="00C23EDB" w:rsidP="00C23EDB">
      <w:pPr>
        <w:jc w:val="both"/>
      </w:pPr>
      <w:r w:rsidRPr="0056260B">
        <w:rPr>
          <w:b/>
        </w:rPr>
        <w:t>Observation</w:t>
      </w:r>
      <w:r>
        <w:rPr>
          <w:b/>
        </w:rPr>
        <w:t xml:space="preserve"> 1</w:t>
      </w:r>
      <w:r>
        <w:t>: In NR, for FR1 and FR2, UE is performing IDLE/INACTIVE mode measurements based on SSBs. It would be beneficial if UE would indicate these measurements to NW once back in connected.</w:t>
      </w:r>
    </w:p>
    <w:p w14:paraId="4EF4A387" w14:textId="01323147" w:rsidR="00C23EDB" w:rsidRPr="00C93E87" w:rsidRDefault="00C23EDB" w:rsidP="00C23EDB">
      <w:pPr>
        <w:jc w:val="both"/>
        <w:rPr>
          <w:lang w:val="en-US"/>
        </w:rPr>
      </w:pPr>
      <w:r w:rsidRPr="00050C68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050C68">
        <w:rPr>
          <w:b/>
          <w:lang w:val="en-US"/>
        </w:rPr>
        <w:t>:</w:t>
      </w:r>
      <w:r>
        <w:rPr>
          <w:lang w:val="en-US"/>
        </w:rPr>
        <w:t xml:space="preserve"> Direct SCell activation allows reduced CA activation delay.</w:t>
      </w:r>
    </w:p>
    <w:p w14:paraId="01C71F1A" w14:textId="77777777" w:rsidR="002424F6" w:rsidRDefault="002424F6" w:rsidP="002424F6">
      <w:pPr>
        <w:jc w:val="both"/>
      </w:pPr>
      <w:r w:rsidRPr="004E13D9">
        <w:rPr>
          <w:b/>
        </w:rPr>
        <w:t xml:space="preserve">Observation </w:t>
      </w:r>
      <w:r>
        <w:rPr>
          <w:b/>
        </w:rPr>
        <w:t>3</w:t>
      </w:r>
      <w:r w:rsidRPr="004E13D9">
        <w:rPr>
          <w:b/>
        </w:rPr>
        <w:t>:</w:t>
      </w:r>
      <w:r>
        <w:t xml:space="preserve"> Except for CQI reporting, the dormant SCell state is equivalent to deactivated SCell state.</w:t>
      </w:r>
    </w:p>
    <w:p w14:paraId="38A6E39C" w14:textId="006B0BC1" w:rsidR="00476E25" w:rsidRDefault="00476E25" w:rsidP="00B3697B">
      <w:r>
        <w:t>Based on these and the discussion, we propose the following:</w:t>
      </w:r>
    </w:p>
    <w:p w14:paraId="2119C93E" w14:textId="77777777" w:rsidR="002424F6" w:rsidRDefault="002424F6" w:rsidP="002424F6">
      <w:pPr>
        <w:spacing w:after="0"/>
        <w:jc w:val="both"/>
        <w:rPr>
          <w:color w:val="00B0F0"/>
        </w:rPr>
      </w:pPr>
      <w:r w:rsidRPr="00954789">
        <w:rPr>
          <w:b/>
        </w:rPr>
        <w:t xml:space="preserve">Proposal 1: </w:t>
      </w:r>
      <w:r w:rsidRPr="00954789">
        <w:t xml:space="preserve">For both FR1 and FR2, take the E-UTRAN approach as baseline, i.e. UE </w:t>
      </w:r>
      <w:r>
        <w:t xml:space="preserve">can be instructed to </w:t>
      </w:r>
      <w:r w:rsidRPr="00954789">
        <w:t>perform measurements during IDLE/INACTIVE mode</w:t>
      </w:r>
      <w:r>
        <w:t xml:space="preserve"> </w:t>
      </w:r>
      <w:proofErr w:type="gramStart"/>
      <w:r>
        <w:t xml:space="preserve">and </w:t>
      </w:r>
      <w:r w:rsidRPr="00954789">
        <w:t xml:space="preserve"> report</w:t>
      </w:r>
      <w:proofErr w:type="gramEnd"/>
      <w:r w:rsidRPr="00954789">
        <w:t xml:space="preserve"> these when moving to CONNECTED. </w:t>
      </w:r>
    </w:p>
    <w:p w14:paraId="7F85E3D4" w14:textId="77777777" w:rsidR="002424F6" w:rsidRDefault="002424F6" w:rsidP="002424F6">
      <w:pPr>
        <w:jc w:val="both"/>
        <w:rPr>
          <w:b/>
        </w:rPr>
      </w:pPr>
    </w:p>
    <w:p w14:paraId="156ADFD1" w14:textId="7D4FF563" w:rsidR="002424F6" w:rsidRPr="002F5BEF" w:rsidRDefault="002424F6" w:rsidP="002424F6">
      <w:pPr>
        <w:jc w:val="both"/>
        <w:rPr>
          <w:b/>
        </w:rPr>
      </w:pPr>
      <w:r w:rsidRPr="00BC22F0">
        <w:rPr>
          <w:b/>
        </w:rPr>
        <w:t xml:space="preserve">Proposal </w:t>
      </w:r>
      <w:r>
        <w:rPr>
          <w:b/>
        </w:rPr>
        <w:t>2</w:t>
      </w:r>
      <w:r w:rsidRPr="00BC22F0">
        <w:rPr>
          <w:b/>
        </w:rPr>
        <w:t xml:space="preserve">: </w:t>
      </w:r>
      <w:r>
        <w:rPr>
          <w:lang w:val="en-US"/>
        </w:rPr>
        <w:t xml:space="preserve">Direct SCell activation should be considered as baseline for NR,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enable fast additional cell activation for data transmission.</w:t>
      </w:r>
    </w:p>
    <w:p w14:paraId="7FAF831A" w14:textId="77777777" w:rsidR="002424F6" w:rsidRPr="00884D44" w:rsidRDefault="002424F6" w:rsidP="002424F6">
      <w:pPr>
        <w:rPr>
          <w:b/>
        </w:rPr>
      </w:pPr>
      <w:r>
        <w:rPr>
          <w:b/>
        </w:rPr>
        <w:t xml:space="preserve">Proposal 3: </w:t>
      </w:r>
      <w:r w:rsidRPr="002424F6">
        <w:t>Specify CQI reporting configuration to deactivated SCell state for NR.</w:t>
      </w:r>
    </w:p>
    <w:p w14:paraId="0FDCFAC2" w14:textId="3BD1146A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23150B3D" w:rsidR="00CD4C7B" w:rsidRDefault="00FF55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13380947"/>
      <w:bookmarkStart w:id="3" w:name="_Ref75086397"/>
      <w:r>
        <w:t xml:space="preserve">RP-170805 </w:t>
      </w:r>
      <w:r w:rsidR="00E40459">
        <w:t>–</w:t>
      </w:r>
      <w:r>
        <w:t xml:space="preserve"> </w:t>
      </w:r>
      <w:r w:rsidR="00E40459">
        <w:t xml:space="preserve">WID on enhancing CA Utilization, Nokia, </w:t>
      </w:r>
      <w:r w:rsidR="00E40459" w:rsidRPr="00E40459">
        <w:t>Nokia Shanghai Bell</w:t>
      </w:r>
      <w:bookmarkEnd w:id="2"/>
      <w:bookmarkEnd w:id="3"/>
    </w:p>
    <w:p w14:paraId="795CF62D" w14:textId="62642193" w:rsidR="00416C8E" w:rsidRDefault="00DC42B8" w:rsidP="00DC42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C42B8">
        <w:t>RP-182076</w:t>
      </w:r>
      <w:r>
        <w:t xml:space="preserve"> - </w:t>
      </w:r>
      <w:r w:rsidRPr="00DC42B8">
        <w:t>WID on Multi-RAT Dual-Connectivity and C</w:t>
      </w:r>
      <w:r>
        <w:t xml:space="preserve">arrier Aggregation enhancements, </w:t>
      </w:r>
      <w:r w:rsidRPr="00DC42B8">
        <w:t>Ericsson, Nokia, Nokia Shanghai Bell, Huawei</w:t>
      </w:r>
      <w:r w:rsidRPr="00DC42B8" w:rsidDel="00DC42B8">
        <w:t xml:space="preserve"> </w:t>
      </w:r>
    </w:p>
    <w:p w14:paraId="075B3A19" w14:textId="2D171938" w:rsidR="00DC42B8" w:rsidRDefault="00DC42B8" w:rsidP="00DC42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964941"/>
      <w:r>
        <w:t>R2-19</w:t>
      </w:r>
      <w:r w:rsidR="00357F59">
        <w:t>00520</w:t>
      </w:r>
      <w:r>
        <w:t xml:space="preserve"> – “</w:t>
      </w:r>
      <w:r w:rsidRPr="00DC42B8">
        <w:t xml:space="preserve">Evaluation of fast SCell </w:t>
      </w:r>
      <w:proofErr w:type="gramStart"/>
      <w:r w:rsidRPr="00DC42B8">
        <w:t>access  in</w:t>
      </w:r>
      <w:proofErr w:type="gramEnd"/>
      <w:r w:rsidRPr="00DC42B8">
        <w:t xml:space="preserve"> NR</w:t>
      </w:r>
      <w:r>
        <w:t xml:space="preserve">”, </w:t>
      </w:r>
      <w:r w:rsidRPr="00DC42B8">
        <w:t>Nokia, Nokia Shanghai Bell</w:t>
      </w:r>
      <w:bookmarkEnd w:id="4"/>
    </w:p>
    <w:p w14:paraId="2E6AD82E" w14:textId="6610C1F3" w:rsidR="00920614" w:rsidRPr="006E13D1" w:rsidRDefault="00920614" w:rsidP="00920614">
      <w:pPr>
        <w:overflowPunct w:val="0"/>
        <w:autoSpaceDE w:val="0"/>
        <w:autoSpaceDN w:val="0"/>
        <w:adjustRightInd w:val="0"/>
        <w:textAlignment w:val="baseline"/>
      </w:pPr>
      <w:bookmarkStart w:id="5" w:name="_GoBack"/>
      <w:bookmarkEnd w:id="5"/>
    </w:p>
    <w:p w14:paraId="055200B7" w14:textId="77777777" w:rsidR="00CD4C7B" w:rsidRDefault="00CD4C7B" w:rsidP="00CD4C7B"/>
    <w:sectPr w:rsidR="00CD4C7B" w:rsidSect="008F19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33689" w14:textId="77777777" w:rsidR="00792BAE" w:rsidRDefault="00792BAE">
      <w:r>
        <w:separator/>
      </w:r>
    </w:p>
  </w:endnote>
  <w:endnote w:type="continuationSeparator" w:id="0">
    <w:p w14:paraId="62A83AF6" w14:textId="77777777" w:rsidR="00792BAE" w:rsidRDefault="0079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C1B26" w14:textId="77777777" w:rsidR="00792BAE" w:rsidRDefault="00792BAE">
      <w:r>
        <w:separator/>
      </w:r>
    </w:p>
  </w:footnote>
  <w:footnote w:type="continuationSeparator" w:id="0">
    <w:p w14:paraId="4B8B5DB0" w14:textId="77777777" w:rsidR="00792BAE" w:rsidRDefault="00792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10066"/>
    <w:multiLevelType w:val="hybridMultilevel"/>
    <w:tmpl w:val="D144C7A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F44D2"/>
    <w:multiLevelType w:val="hybridMultilevel"/>
    <w:tmpl w:val="DCA09FD0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002AEE"/>
    <w:multiLevelType w:val="hybridMultilevel"/>
    <w:tmpl w:val="3A5C47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956B16"/>
    <w:multiLevelType w:val="hybridMultilevel"/>
    <w:tmpl w:val="CEC036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C7620"/>
    <w:multiLevelType w:val="hybridMultilevel"/>
    <w:tmpl w:val="19FC2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E165B"/>
    <w:multiLevelType w:val="hybridMultilevel"/>
    <w:tmpl w:val="5792D3D8"/>
    <w:lvl w:ilvl="0" w:tplc="257C7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27730"/>
    <w:multiLevelType w:val="hybridMultilevel"/>
    <w:tmpl w:val="909C29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E53220"/>
    <w:multiLevelType w:val="hybridMultilevel"/>
    <w:tmpl w:val="8B000AE4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0" w15:restartNumberingAfterBreak="0">
    <w:nsid w:val="0E3B1005"/>
    <w:multiLevelType w:val="hybridMultilevel"/>
    <w:tmpl w:val="86E0C6FA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53535"/>
    <w:multiLevelType w:val="hybridMultilevel"/>
    <w:tmpl w:val="FE0832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A50C5"/>
    <w:multiLevelType w:val="hybridMultilevel"/>
    <w:tmpl w:val="CEB6A72A"/>
    <w:lvl w:ilvl="0" w:tplc="88C43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3AD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DCB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A6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F22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CC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94F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4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609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B95CC3"/>
    <w:multiLevelType w:val="hybridMultilevel"/>
    <w:tmpl w:val="27BA5F8A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1B5FBE"/>
    <w:multiLevelType w:val="hybridMultilevel"/>
    <w:tmpl w:val="9692DCA8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C23C94"/>
    <w:multiLevelType w:val="hybridMultilevel"/>
    <w:tmpl w:val="93A6B2A4"/>
    <w:lvl w:ilvl="0" w:tplc="D62A9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20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88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22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24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06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22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D88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43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7621B8"/>
    <w:multiLevelType w:val="hybridMultilevel"/>
    <w:tmpl w:val="90F0C18E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12013"/>
    <w:multiLevelType w:val="hybridMultilevel"/>
    <w:tmpl w:val="47EC9B00"/>
    <w:lvl w:ilvl="0" w:tplc="32F68978">
      <w:numFmt w:val="bullet"/>
      <w:lvlText w:val="-"/>
      <w:lvlJc w:val="left"/>
      <w:pPr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9" w15:restartNumberingAfterBreak="0">
    <w:nsid w:val="488D1086"/>
    <w:multiLevelType w:val="hybridMultilevel"/>
    <w:tmpl w:val="34AE4772"/>
    <w:lvl w:ilvl="0" w:tplc="70420E54">
      <w:start w:val="1"/>
      <w:numFmt w:val="bullet"/>
      <w:lvlText w:val=""/>
      <w:lvlJc w:val="left"/>
      <w:pPr>
        <w:tabs>
          <w:tab w:val="num" w:pos="928"/>
        </w:tabs>
        <w:ind w:left="928" w:hanging="360"/>
      </w:pPr>
      <w:rPr>
        <w:rFonts w:ascii="Nokia Pure Text Light" w:hAnsi="Nokia Pure Text Light" w:hint="default"/>
      </w:rPr>
    </w:lvl>
    <w:lvl w:ilvl="1" w:tplc="2B104956">
      <w:start w:val="1"/>
      <w:numFmt w:val="bullet"/>
      <w:lvlText w:val=""/>
      <w:lvlJc w:val="left"/>
      <w:pPr>
        <w:tabs>
          <w:tab w:val="num" w:pos="1648"/>
        </w:tabs>
        <w:ind w:left="1648" w:hanging="360"/>
      </w:pPr>
      <w:rPr>
        <w:rFonts w:ascii="Nokia Pure Text Light" w:hAnsi="Nokia Pure Text Light" w:hint="default"/>
      </w:rPr>
    </w:lvl>
    <w:lvl w:ilvl="2" w:tplc="FEE8B3B2" w:tentative="1">
      <w:start w:val="1"/>
      <w:numFmt w:val="bullet"/>
      <w:lvlText w:val=""/>
      <w:lvlJc w:val="left"/>
      <w:pPr>
        <w:tabs>
          <w:tab w:val="num" w:pos="2368"/>
        </w:tabs>
        <w:ind w:left="2368" w:hanging="360"/>
      </w:pPr>
      <w:rPr>
        <w:rFonts w:ascii="Nokia Pure Text Light" w:hAnsi="Nokia Pure Text Light" w:hint="default"/>
      </w:rPr>
    </w:lvl>
    <w:lvl w:ilvl="3" w:tplc="63DECBEC" w:tentative="1">
      <w:start w:val="1"/>
      <w:numFmt w:val="bullet"/>
      <w:lvlText w:val=""/>
      <w:lvlJc w:val="left"/>
      <w:pPr>
        <w:tabs>
          <w:tab w:val="num" w:pos="3088"/>
        </w:tabs>
        <w:ind w:left="3088" w:hanging="360"/>
      </w:pPr>
      <w:rPr>
        <w:rFonts w:ascii="Nokia Pure Text Light" w:hAnsi="Nokia Pure Text Light" w:hint="default"/>
      </w:rPr>
    </w:lvl>
    <w:lvl w:ilvl="4" w:tplc="C62C3EE8" w:tentative="1">
      <w:start w:val="1"/>
      <w:numFmt w:val="bullet"/>
      <w:lvlText w:val=""/>
      <w:lvlJc w:val="left"/>
      <w:pPr>
        <w:tabs>
          <w:tab w:val="num" w:pos="3808"/>
        </w:tabs>
        <w:ind w:left="3808" w:hanging="360"/>
      </w:pPr>
      <w:rPr>
        <w:rFonts w:ascii="Nokia Pure Text Light" w:hAnsi="Nokia Pure Text Light" w:hint="default"/>
      </w:rPr>
    </w:lvl>
    <w:lvl w:ilvl="5" w:tplc="D1040040" w:tentative="1">
      <w:start w:val="1"/>
      <w:numFmt w:val="bullet"/>
      <w:lvlText w:val=""/>
      <w:lvlJc w:val="left"/>
      <w:pPr>
        <w:tabs>
          <w:tab w:val="num" w:pos="4528"/>
        </w:tabs>
        <w:ind w:left="4528" w:hanging="360"/>
      </w:pPr>
      <w:rPr>
        <w:rFonts w:ascii="Nokia Pure Text Light" w:hAnsi="Nokia Pure Text Light" w:hint="default"/>
      </w:rPr>
    </w:lvl>
    <w:lvl w:ilvl="6" w:tplc="D46E1C08" w:tentative="1">
      <w:start w:val="1"/>
      <w:numFmt w:val="bullet"/>
      <w:lvlText w:val=""/>
      <w:lvlJc w:val="left"/>
      <w:pPr>
        <w:tabs>
          <w:tab w:val="num" w:pos="5248"/>
        </w:tabs>
        <w:ind w:left="5248" w:hanging="360"/>
      </w:pPr>
      <w:rPr>
        <w:rFonts w:ascii="Nokia Pure Text Light" w:hAnsi="Nokia Pure Text Light" w:hint="default"/>
      </w:rPr>
    </w:lvl>
    <w:lvl w:ilvl="7" w:tplc="AD587CE0" w:tentative="1">
      <w:start w:val="1"/>
      <w:numFmt w:val="bullet"/>
      <w:lvlText w:val=""/>
      <w:lvlJc w:val="left"/>
      <w:pPr>
        <w:tabs>
          <w:tab w:val="num" w:pos="5968"/>
        </w:tabs>
        <w:ind w:left="5968" w:hanging="360"/>
      </w:pPr>
      <w:rPr>
        <w:rFonts w:ascii="Nokia Pure Text Light" w:hAnsi="Nokia Pure Text Light" w:hint="default"/>
      </w:rPr>
    </w:lvl>
    <w:lvl w:ilvl="8" w:tplc="33268110" w:tentative="1">
      <w:start w:val="1"/>
      <w:numFmt w:val="bullet"/>
      <w:lvlText w:val=""/>
      <w:lvlJc w:val="left"/>
      <w:pPr>
        <w:tabs>
          <w:tab w:val="num" w:pos="6688"/>
        </w:tabs>
        <w:ind w:left="6688" w:hanging="360"/>
      </w:pPr>
      <w:rPr>
        <w:rFonts w:ascii="Nokia Pure Text Light" w:hAnsi="Nokia Pure Text Light" w:hint="default"/>
      </w:rPr>
    </w:lvl>
  </w:abstractNum>
  <w:abstractNum w:abstractNumId="20" w15:restartNumberingAfterBreak="0">
    <w:nsid w:val="4B23460B"/>
    <w:multiLevelType w:val="hybridMultilevel"/>
    <w:tmpl w:val="A3AED95A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204F1"/>
    <w:multiLevelType w:val="hybridMultilevel"/>
    <w:tmpl w:val="90F0C18E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3242B"/>
    <w:multiLevelType w:val="hybridMultilevel"/>
    <w:tmpl w:val="939A0E18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741E6"/>
    <w:multiLevelType w:val="hybridMultilevel"/>
    <w:tmpl w:val="AAB684F2"/>
    <w:lvl w:ilvl="0" w:tplc="D7BA9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795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03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0E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85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23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87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982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0F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FA4018"/>
    <w:multiLevelType w:val="hybridMultilevel"/>
    <w:tmpl w:val="466E73AE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0CE1B62"/>
    <w:multiLevelType w:val="hybridMultilevel"/>
    <w:tmpl w:val="8BD03F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93BF8"/>
    <w:multiLevelType w:val="hybridMultilevel"/>
    <w:tmpl w:val="A2063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62D9C"/>
    <w:multiLevelType w:val="hybridMultilevel"/>
    <w:tmpl w:val="9692DCA8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6E3B265F"/>
    <w:multiLevelType w:val="hybridMultilevel"/>
    <w:tmpl w:val="79923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127F5"/>
    <w:multiLevelType w:val="hybridMultilevel"/>
    <w:tmpl w:val="EEF00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E4FED"/>
    <w:multiLevelType w:val="hybridMultilevel"/>
    <w:tmpl w:val="E692F45C"/>
    <w:lvl w:ilvl="0" w:tplc="ED5A5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A09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06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2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A9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1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E6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6C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4C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924DDE"/>
    <w:multiLevelType w:val="multilevel"/>
    <w:tmpl w:val="E974980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5"/>
  </w:num>
  <w:num w:numId="5">
    <w:abstractNumId w:val="29"/>
  </w:num>
  <w:num w:numId="6">
    <w:abstractNumId w:val="16"/>
  </w:num>
  <w:num w:numId="7">
    <w:abstractNumId w:val="1"/>
  </w:num>
  <w:num w:numId="8">
    <w:abstractNumId w:val="30"/>
  </w:num>
  <w:num w:numId="9">
    <w:abstractNumId w:val="24"/>
  </w:num>
  <w:num w:numId="10">
    <w:abstractNumId w:val="25"/>
  </w:num>
  <w:num w:numId="11">
    <w:abstractNumId w:val="12"/>
  </w:num>
  <w:num w:numId="12">
    <w:abstractNumId w:val="8"/>
  </w:num>
  <w:num w:numId="13">
    <w:abstractNumId w:val="7"/>
  </w:num>
  <w:num w:numId="14">
    <w:abstractNumId w:val="31"/>
  </w:num>
  <w:num w:numId="15">
    <w:abstractNumId w:val="6"/>
  </w:num>
  <w:num w:numId="16">
    <w:abstractNumId w:val="11"/>
  </w:num>
  <w:num w:numId="17">
    <w:abstractNumId w:val="9"/>
  </w:num>
  <w:num w:numId="18">
    <w:abstractNumId w:val="14"/>
  </w:num>
  <w:num w:numId="19">
    <w:abstractNumId w:val="28"/>
  </w:num>
  <w:num w:numId="20">
    <w:abstractNumId w:val="13"/>
  </w:num>
  <w:num w:numId="21">
    <w:abstractNumId w:val="2"/>
  </w:num>
  <w:num w:numId="22">
    <w:abstractNumId w:val="23"/>
  </w:num>
  <w:num w:numId="23">
    <w:abstractNumId w:val="22"/>
  </w:num>
  <w:num w:numId="24">
    <w:abstractNumId w:val="17"/>
  </w:num>
  <w:num w:numId="25">
    <w:abstractNumId w:val="10"/>
  </w:num>
  <w:num w:numId="26">
    <w:abstractNumId w:val="5"/>
  </w:num>
  <w:num w:numId="27">
    <w:abstractNumId w:val="20"/>
  </w:num>
  <w:num w:numId="28">
    <w:abstractNumId w:val="4"/>
  </w:num>
  <w:num w:numId="29">
    <w:abstractNumId w:val="18"/>
  </w:num>
  <w:num w:numId="30">
    <w:abstractNumId w:val="19"/>
  </w:num>
  <w:num w:numId="31">
    <w:abstractNumId w:val="21"/>
  </w:num>
  <w:num w:numId="32">
    <w:abstractNumId w:val="2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5F"/>
    <w:rsid w:val="00001E9A"/>
    <w:rsid w:val="00003F32"/>
    <w:rsid w:val="00005220"/>
    <w:rsid w:val="00017C88"/>
    <w:rsid w:val="00025DF5"/>
    <w:rsid w:val="000274E3"/>
    <w:rsid w:val="00031361"/>
    <w:rsid w:val="00032DDF"/>
    <w:rsid w:val="00033397"/>
    <w:rsid w:val="000355EA"/>
    <w:rsid w:val="00035BA8"/>
    <w:rsid w:val="00040095"/>
    <w:rsid w:val="00056F72"/>
    <w:rsid w:val="000664B0"/>
    <w:rsid w:val="00070AC4"/>
    <w:rsid w:val="00080512"/>
    <w:rsid w:val="000808E2"/>
    <w:rsid w:val="000844DC"/>
    <w:rsid w:val="00084BD1"/>
    <w:rsid w:val="00084FEE"/>
    <w:rsid w:val="00090468"/>
    <w:rsid w:val="00093E81"/>
    <w:rsid w:val="000A1C19"/>
    <w:rsid w:val="000A2ABE"/>
    <w:rsid w:val="000A50A7"/>
    <w:rsid w:val="000A5B75"/>
    <w:rsid w:val="000B1B2D"/>
    <w:rsid w:val="000B1C2E"/>
    <w:rsid w:val="000B6254"/>
    <w:rsid w:val="000B69BE"/>
    <w:rsid w:val="000B6DA5"/>
    <w:rsid w:val="000B7BCF"/>
    <w:rsid w:val="000C522B"/>
    <w:rsid w:val="000C72F4"/>
    <w:rsid w:val="000D0484"/>
    <w:rsid w:val="000D04D8"/>
    <w:rsid w:val="000D58AB"/>
    <w:rsid w:val="000D6B9C"/>
    <w:rsid w:val="000E02BD"/>
    <w:rsid w:val="000E35EF"/>
    <w:rsid w:val="000E3FD4"/>
    <w:rsid w:val="000E7F91"/>
    <w:rsid w:val="000F49EB"/>
    <w:rsid w:val="000F73EB"/>
    <w:rsid w:val="0010260A"/>
    <w:rsid w:val="00110143"/>
    <w:rsid w:val="00112F1A"/>
    <w:rsid w:val="0011493F"/>
    <w:rsid w:val="00117D56"/>
    <w:rsid w:val="00121CDC"/>
    <w:rsid w:val="0012428C"/>
    <w:rsid w:val="00130ED4"/>
    <w:rsid w:val="001339DE"/>
    <w:rsid w:val="0013706E"/>
    <w:rsid w:val="00137DA8"/>
    <w:rsid w:val="00141B30"/>
    <w:rsid w:val="00142114"/>
    <w:rsid w:val="001428FA"/>
    <w:rsid w:val="001433A2"/>
    <w:rsid w:val="00144D56"/>
    <w:rsid w:val="00145075"/>
    <w:rsid w:val="001450FB"/>
    <w:rsid w:val="001455E3"/>
    <w:rsid w:val="00146895"/>
    <w:rsid w:val="00152F7F"/>
    <w:rsid w:val="001545DE"/>
    <w:rsid w:val="00155CF2"/>
    <w:rsid w:val="00156F9F"/>
    <w:rsid w:val="0015761F"/>
    <w:rsid w:val="001577F4"/>
    <w:rsid w:val="00166EFD"/>
    <w:rsid w:val="00170B9D"/>
    <w:rsid w:val="00173FBF"/>
    <w:rsid w:val="001741A0"/>
    <w:rsid w:val="00175FA0"/>
    <w:rsid w:val="001818E0"/>
    <w:rsid w:val="0018306A"/>
    <w:rsid w:val="00184409"/>
    <w:rsid w:val="00186242"/>
    <w:rsid w:val="00191652"/>
    <w:rsid w:val="00194CD0"/>
    <w:rsid w:val="00195751"/>
    <w:rsid w:val="00197539"/>
    <w:rsid w:val="0019774B"/>
    <w:rsid w:val="001A7523"/>
    <w:rsid w:val="001B08E1"/>
    <w:rsid w:val="001B17BA"/>
    <w:rsid w:val="001B19B2"/>
    <w:rsid w:val="001B2146"/>
    <w:rsid w:val="001B3BB9"/>
    <w:rsid w:val="001B49C9"/>
    <w:rsid w:val="001B6B05"/>
    <w:rsid w:val="001B6BAB"/>
    <w:rsid w:val="001C21DC"/>
    <w:rsid w:val="001C31A1"/>
    <w:rsid w:val="001C4F79"/>
    <w:rsid w:val="001C50D3"/>
    <w:rsid w:val="001C5ED2"/>
    <w:rsid w:val="001C5F4E"/>
    <w:rsid w:val="001C7E75"/>
    <w:rsid w:val="001D0083"/>
    <w:rsid w:val="001D331A"/>
    <w:rsid w:val="001D37C8"/>
    <w:rsid w:val="001D53FE"/>
    <w:rsid w:val="001D5A59"/>
    <w:rsid w:val="001D5AA2"/>
    <w:rsid w:val="001E11F5"/>
    <w:rsid w:val="001E6FC8"/>
    <w:rsid w:val="001F00A4"/>
    <w:rsid w:val="001F168B"/>
    <w:rsid w:val="001F1F10"/>
    <w:rsid w:val="001F2F6E"/>
    <w:rsid w:val="001F636D"/>
    <w:rsid w:val="001F6B0F"/>
    <w:rsid w:val="001F7831"/>
    <w:rsid w:val="00200B70"/>
    <w:rsid w:val="002014F5"/>
    <w:rsid w:val="002026B3"/>
    <w:rsid w:val="00204045"/>
    <w:rsid w:val="002063AD"/>
    <w:rsid w:val="002064CE"/>
    <w:rsid w:val="0020712B"/>
    <w:rsid w:val="00213099"/>
    <w:rsid w:val="00215DA0"/>
    <w:rsid w:val="00216043"/>
    <w:rsid w:val="002166D6"/>
    <w:rsid w:val="0022606D"/>
    <w:rsid w:val="002262B1"/>
    <w:rsid w:val="00231728"/>
    <w:rsid w:val="0024109E"/>
    <w:rsid w:val="002424F6"/>
    <w:rsid w:val="00245200"/>
    <w:rsid w:val="00247E12"/>
    <w:rsid w:val="00261716"/>
    <w:rsid w:val="00265FCB"/>
    <w:rsid w:val="00267CA9"/>
    <w:rsid w:val="00271560"/>
    <w:rsid w:val="00273B5C"/>
    <w:rsid w:val="002747EC"/>
    <w:rsid w:val="002855BF"/>
    <w:rsid w:val="002876F6"/>
    <w:rsid w:val="00293227"/>
    <w:rsid w:val="00293A3C"/>
    <w:rsid w:val="00293C70"/>
    <w:rsid w:val="00294842"/>
    <w:rsid w:val="00295D4B"/>
    <w:rsid w:val="002A0274"/>
    <w:rsid w:val="002A501B"/>
    <w:rsid w:val="002A56A8"/>
    <w:rsid w:val="002A7083"/>
    <w:rsid w:val="002A781F"/>
    <w:rsid w:val="002B3249"/>
    <w:rsid w:val="002B34A2"/>
    <w:rsid w:val="002B4D1B"/>
    <w:rsid w:val="002B573E"/>
    <w:rsid w:val="002B6765"/>
    <w:rsid w:val="002C179B"/>
    <w:rsid w:val="002C3B51"/>
    <w:rsid w:val="002C44F4"/>
    <w:rsid w:val="002C4B1B"/>
    <w:rsid w:val="002C6D46"/>
    <w:rsid w:val="002D49AB"/>
    <w:rsid w:val="002D54E5"/>
    <w:rsid w:val="002D6564"/>
    <w:rsid w:val="002D6687"/>
    <w:rsid w:val="002E15E4"/>
    <w:rsid w:val="002E5456"/>
    <w:rsid w:val="002E79AE"/>
    <w:rsid w:val="002F0D22"/>
    <w:rsid w:val="002F4E0F"/>
    <w:rsid w:val="002F5BEF"/>
    <w:rsid w:val="002F6AE0"/>
    <w:rsid w:val="002F739A"/>
    <w:rsid w:val="002F771A"/>
    <w:rsid w:val="00304BFB"/>
    <w:rsid w:val="00311972"/>
    <w:rsid w:val="003120D5"/>
    <w:rsid w:val="003172DC"/>
    <w:rsid w:val="0032502D"/>
    <w:rsid w:val="00325AE3"/>
    <w:rsid w:val="00326069"/>
    <w:rsid w:val="00326D40"/>
    <w:rsid w:val="00326F31"/>
    <w:rsid w:val="00331947"/>
    <w:rsid w:val="00331CD2"/>
    <w:rsid w:val="003349D8"/>
    <w:rsid w:val="0033650A"/>
    <w:rsid w:val="0034367D"/>
    <w:rsid w:val="00344F5A"/>
    <w:rsid w:val="003459EA"/>
    <w:rsid w:val="0035294A"/>
    <w:rsid w:val="00352D80"/>
    <w:rsid w:val="003535FC"/>
    <w:rsid w:val="00353B08"/>
    <w:rsid w:val="00353E16"/>
    <w:rsid w:val="0035462D"/>
    <w:rsid w:val="00356E06"/>
    <w:rsid w:val="00357F59"/>
    <w:rsid w:val="00361110"/>
    <w:rsid w:val="00361A5A"/>
    <w:rsid w:val="00364B41"/>
    <w:rsid w:val="00364DA1"/>
    <w:rsid w:val="003706E3"/>
    <w:rsid w:val="00373646"/>
    <w:rsid w:val="00374C98"/>
    <w:rsid w:val="00382984"/>
    <w:rsid w:val="00383FEA"/>
    <w:rsid w:val="00386DB2"/>
    <w:rsid w:val="00386FE5"/>
    <w:rsid w:val="00393DCF"/>
    <w:rsid w:val="003A4233"/>
    <w:rsid w:val="003A5DCB"/>
    <w:rsid w:val="003B2535"/>
    <w:rsid w:val="003B2F1D"/>
    <w:rsid w:val="003B40AD"/>
    <w:rsid w:val="003C4439"/>
    <w:rsid w:val="003C4CF4"/>
    <w:rsid w:val="003C4E37"/>
    <w:rsid w:val="003C6DE2"/>
    <w:rsid w:val="003C78F3"/>
    <w:rsid w:val="003D153C"/>
    <w:rsid w:val="003D350A"/>
    <w:rsid w:val="003D4E54"/>
    <w:rsid w:val="003E16BE"/>
    <w:rsid w:val="003E3916"/>
    <w:rsid w:val="003F4D4F"/>
    <w:rsid w:val="003F4E28"/>
    <w:rsid w:val="003F63DC"/>
    <w:rsid w:val="004006E8"/>
    <w:rsid w:val="00401855"/>
    <w:rsid w:val="0041257A"/>
    <w:rsid w:val="00416C8E"/>
    <w:rsid w:val="0041778B"/>
    <w:rsid w:val="00422735"/>
    <w:rsid w:val="004252A0"/>
    <w:rsid w:val="0042559A"/>
    <w:rsid w:val="0043299E"/>
    <w:rsid w:val="00434C72"/>
    <w:rsid w:val="00436303"/>
    <w:rsid w:val="00437CC5"/>
    <w:rsid w:val="004403D5"/>
    <w:rsid w:val="0044147B"/>
    <w:rsid w:val="00441D29"/>
    <w:rsid w:val="00443058"/>
    <w:rsid w:val="00443B2F"/>
    <w:rsid w:val="00451EAA"/>
    <w:rsid w:val="00456FF3"/>
    <w:rsid w:val="00460B77"/>
    <w:rsid w:val="004618EB"/>
    <w:rsid w:val="00465C3A"/>
    <w:rsid w:val="00465D83"/>
    <w:rsid w:val="00466EF7"/>
    <w:rsid w:val="00466F6C"/>
    <w:rsid w:val="0047238F"/>
    <w:rsid w:val="00473B50"/>
    <w:rsid w:val="004751B9"/>
    <w:rsid w:val="00476E25"/>
    <w:rsid w:val="00477455"/>
    <w:rsid w:val="0048053A"/>
    <w:rsid w:val="00484346"/>
    <w:rsid w:val="004856DA"/>
    <w:rsid w:val="004911F3"/>
    <w:rsid w:val="00495C9E"/>
    <w:rsid w:val="0049722C"/>
    <w:rsid w:val="00497897"/>
    <w:rsid w:val="004A1F7B"/>
    <w:rsid w:val="004A2E2C"/>
    <w:rsid w:val="004B7839"/>
    <w:rsid w:val="004C44D2"/>
    <w:rsid w:val="004C6C89"/>
    <w:rsid w:val="004C7893"/>
    <w:rsid w:val="004D3578"/>
    <w:rsid w:val="004D380D"/>
    <w:rsid w:val="004D42F2"/>
    <w:rsid w:val="004D71D9"/>
    <w:rsid w:val="004D731E"/>
    <w:rsid w:val="004E02E6"/>
    <w:rsid w:val="004E0BEC"/>
    <w:rsid w:val="004E1133"/>
    <w:rsid w:val="004E1ED0"/>
    <w:rsid w:val="004E213A"/>
    <w:rsid w:val="004E23D9"/>
    <w:rsid w:val="004E5A55"/>
    <w:rsid w:val="004E6CF2"/>
    <w:rsid w:val="004E6E00"/>
    <w:rsid w:val="004E7C31"/>
    <w:rsid w:val="004F286E"/>
    <w:rsid w:val="004F445C"/>
    <w:rsid w:val="004F50A0"/>
    <w:rsid w:val="004F59CA"/>
    <w:rsid w:val="00500B33"/>
    <w:rsid w:val="00503171"/>
    <w:rsid w:val="00505347"/>
    <w:rsid w:val="00506C28"/>
    <w:rsid w:val="005074C9"/>
    <w:rsid w:val="00510F4E"/>
    <w:rsid w:val="00511DAB"/>
    <w:rsid w:val="00514E7B"/>
    <w:rsid w:val="00515376"/>
    <w:rsid w:val="00517A25"/>
    <w:rsid w:val="00522BD7"/>
    <w:rsid w:val="005253FF"/>
    <w:rsid w:val="00526F20"/>
    <w:rsid w:val="00530985"/>
    <w:rsid w:val="0053118F"/>
    <w:rsid w:val="00534557"/>
    <w:rsid w:val="00534DA0"/>
    <w:rsid w:val="00535AC7"/>
    <w:rsid w:val="00543E6C"/>
    <w:rsid w:val="005444C1"/>
    <w:rsid w:val="0054675E"/>
    <w:rsid w:val="00547B7D"/>
    <w:rsid w:val="00547D95"/>
    <w:rsid w:val="0055498E"/>
    <w:rsid w:val="005554E7"/>
    <w:rsid w:val="00561064"/>
    <w:rsid w:val="0056260B"/>
    <w:rsid w:val="00565087"/>
    <w:rsid w:val="0056573F"/>
    <w:rsid w:val="00566B1D"/>
    <w:rsid w:val="00576E01"/>
    <w:rsid w:val="005807C8"/>
    <w:rsid w:val="00584880"/>
    <w:rsid w:val="005A0136"/>
    <w:rsid w:val="005A15F2"/>
    <w:rsid w:val="005A4CB9"/>
    <w:rsid w:val="005B0070"/>
    <w:rsid w:val="005B1C27"/>
    <w:rsid w:val="005B3D79"/>
    <w:rsid w:val="005B5A7E"/>
    <w:rsid w:val="005C12BE"/>
    <w:rsid w:val="005C5C2E"/>
    <w:rsid w:val="005C7FB9"/>
    <w:rsid w:val="005D0F23"/>
    <w:rsid w:val="005D193D"/>
    <w:rsid w:val="005D1E4A"/>
    <w:rsid w:val="005D748F"/>
    <w:rsid w:val="005E4304"/>
    <w:rsid w:val="005E7B0C"/>
    <w:rsid w:val="005F16AA"/>
    <w:rsid w:val="005F1D1B"/>
    <w:rsid w:val="005F35C1"/>
    <w:rsid w:val="0060602B"/>
    <w:rsid w:val="00610FC7"/>
    <w:rsid w:val="00611566"/>
    <w:rsid w:val="00613727"/>
    <w:rsid w:val="0062353C"/>
    <w:rsid w:val="00627C4C"/>
    <w:rsid w:val="00630DBB"/>
    <w:rsid w:val="00636B6A"/>
    <w:rsid w:val="00645041"/>
    <w:rsid w:val="00646D99"/>
    <w:rsid w:val="00647C51"/>
    <w:rsid w:val="00652490"/>
    <w:rsid w:val="00656910"/>
    <w:rsid w:val="00665FAD"/>
    <w:rsid w:val="006661A5"/>
    <w:rsid w:val="00670F6A"/>
    <w:rsid w:val="006744C0"/>
    <w:rsid w:val="006754E6"/>
    <w:rsid w:val="0067696D"/>
    <w:rsid w:val="0068036D"/>
    <w:rsid w:val="00681F2D"/>
    <w:rsid w:val="006821F7"/>
    <w:rsid w:val="00682D55"/>
    <w:rsid w:val="00684AA8"/>
    <w:rsid w:val="00685FB5"/>
    <w:rsid w:val="00690D1F"/>
    <w:rsid w:val="00692570"/>
    <w:rsid w:val="00692CC0"/>
    <w:rsid w:val="00696F80"/>
    <w:rsid w:val="006A1121"/>
    <w:rsid w:val="006A218B"/>
    <w:rsid w:val="006B3D96"/>
    <w:rsid w:val="006B7D08"/>
    <w:rsid w:val="006C3518"/>
    <w:rsid w:val="006C5C0F"/>
    <w:rsid w:val="006C66D8"/>
    <w:rsid w:val="006C6841"/>
    <w:rsid w:val="006C698E"/>
    <w:rsid w:val="006D1E24"/>
    <w:rsid w:val="006D2898"/>
    <w:rsid w:val="006D6ECB"/>
    <w:rsid w:val="006E0112"/>
    <w:rsid w:val="006E1417"/>
    <w:rsid w:val="006E284D"/>
    <w:rsid w:val="006E3EA9"/>
    <w:rsid w:val="006E4F30"/>
    <w:rsid w:val="006F0131"/>
    <w:rsid w:val="006F299F"/>
    <w:rsid w:val="006F6554"/>
    <w:rsid w:val="006F6A2C"/>
    <w:rsid w:val="00701026"/>
    <w:rsid w:val="00701615"/>
    <w:rsid w:val="00703B05"/>
    <w:rsid w:val="00703F16"/>
    <w:rsid w:val="0070574C"/>
    <w:rsid w:val="00706BD8"/>
    <w:rsid w:val="00710201"/>
    <w:rsid w:val="00714973"/>
    <w:rsid w:val="007165DE"/>
    <w:rsid w:val="00720AA7"/>
    <w:rsid w:val="00724DA1"/>
    <w:rsid w:val="0072524D"/>
    <w:rsid w:val="007255AA"/>
    <w:rsid w:val="007266B0"/>
    <w:rsid w:val="00726861"/>
    <w:rsid w:val="0073205A"/>
    <w:rsid w:val="007342B5"/>
    <w:rsid w:val="00734A5B"/>
    <w:rsid w:val="00741937"/>
    <w:rsid w:val="00741C7D"/>
    <w:rsid w:val="007430E4"/>
    <w:rsid w:val="00744E76"/>
    <w:rsid w:val="00745812"/>
    <w:rsid w:val="007539C7"/>
    <w:rsid w:val="00754048"/>
    <w:rsid w:val="00757D40"/>
    <w:rsid w:val="00762546"/>
    <w:rsid w:val="007629EE"/>
    <w:rsid w:val="0076576E"/>
    <w:rsid w:val="00766837"/>
    <w:rsid w:val="00773DF6"/>
    <w:rsid w:val="007751BE"/>
    <w:rsid w:val="007763A9"/>
    <w:rsid w:val="00781F0F"/>
    <w:rsid w:val="00784F11"/>
    <w:rsid w:val="0078727C"/>
    <w:rsid w:val="0079049D"/>
    <w:rsid w:val="00790ABB"/>
    <w:rsid w:val="00792BAE"/>
    <w:rsid w:val="00793DC5"/>
    <w:rsid w:val="007952C1"/>
    <w:rsid w:val="007964FF"/>
    <w:rsid w:val="007A000F"/>
    <w:rsid w:val="007A5E37"/>
    <w:rsid w:val="007A7C5A"/>
    <w:rsid w:val="007B02BE"/>
    <w:rsid w:val="007B18D8"/>
    <w:rsid w:val="007B1E32"/>
    <w:rsid w:val="007C029F"/>
    <w:rsid w:val="007C095F"/>
    <w:rsid w:val="007C27C1"/>
    <w:rsid w:val="007C3F75"/>
    <w:rsid w:val="007D6DCD"/>
    <w:rsid w:val="007E3C95"/>
    <w:rsid w:val="007E4B27"/>
    <w:rsid w:val="007F04BC"/>
    <w:rsid w:val="007F5708"/>
    <w:rsid w:val="007F5826"/>
    <w:rsid w:val="008016CA"/>
    <w:rsid w:val="00802839"/>
    <w:rsid w:val="008028A4"/>
    <w:rsid w:val="00813245"/>
    <w:rsid w:val="008169C3"/>
    <w:rsid w:val="00823282"/>
    <w:rsid w:val="008369A7"/>
    <w:rsid w:val="008411AA"/>
    <w:rsid w:val="008416D9"/>
    <w:rsid w:val="00843BEE"/>
    <w:rsid w:val="008458E0"/>
    <w:rsid w:val="00850C5B"/>
    <w:rsid w:val="00853B26"/>
    <w:rsid w:val="0085433A"/>
    <w:rsid w:val="008566D7"/>
    <w:rsid w:val="00865AFB"/>
    <w:rsid w:val="008668D7"/>
    <w:rsid w:val="0087140E"/>
    <w:rsid w:val="008750D5"/>
    <w:rsid w:val="008768CA"/>
    <w:rsid w:val="00877EF9"/>
    <w:rsid w:val="008804A7"/>
    <w:rsid w:val="00880559"/>
    <w:rsid w:val="00887D6A"/>
    <w:rsid w:val="008925F1"/>
    <w:rsid w:val="00894009"/>
    <w:rsid w:val="008A41A9"/>
    <w:rsid w:val="008A437D"/>
    <w:rsid w:val="008A50AC"/>
    <w:rsid w:val="008A73ED"/>
    <w:rsid w:val="008B00FC"/>
    <w:rsid w:val="008B11DD"/>
    <w:rsid w:val="008B265B"/>
    <w:rsid w:val="008B5306"/>
    <w:rsid w:val="008C2359"/>
    <w:rsid w:val="008C5E0B"/>
    <w:rsid w:val="008D2790"/>
    <w:rsid w:val="008D2E4D"/>
    <w:rsid w:val="008D2FA5"/>
    <w:rsid w:val="008D40D6"/>
    <w:rsid w:val="008D5A4A"/>
    <w:rsid w:val="008D6110"/>
    <w:rsid w:val="008D690E"/>
    <w:rsid w:val="008E210C"/>
    <w:rsid w:val="008E4507"/>
    <w:rsid w:val="008E4AB5"/>
    <w:rsid w:val="008E5A2B"/>
    <w:rsid w:val="008E6B93"/>
    <w:rsid w:val="008F120D"/>
    <w:rsid w:val="008F19F5"/>
    <w:rsid w:val="008F5123"/>
    <w:rsid w:val="008F7DD0"/>
    <w:rsid w:val="0090271F"/>
    <w:rsid w:val="00902DB9"/>
    <w:rsid w:val="009040FE"/>
    <w:rsid w:val="0090466A"/>
    <w:rsid w:val="009062D1"/>
    <w:rsid w:val="009142C2"/>
    <w:rsid w:val="009154EB"/>
    <w:rsid w:val="00920614"/>
    <w:rsid w:val="00921FFB"/>
    <w:rsid w:val="00926C70"/>
    <w:rsid w:val="00930158"/>
    <w:rsid w:val="00934C1D"/>
    <w:rsid w:val="00936071"/>
    <w:rsid w:val="00940212"/>
    <w:rsid w:val="00940D47"/>
    <w:rsid w:val="009425A7"/>
    <w:rsid w:val="00942EC2"/>
    <w:rsid w:val="00953EB9"/>
    <w:rsid w:val="00954789"/>
    <w:rsid w:val="00960C81"/>
    <w:rsid w:val="00961B32"/>
    <w:rsid w:val="00963B6E"/>
    <w:rsid w:val="00970DB3"/>
    <w:rsid w:val="009738D4"/>
    <w:rsid w:val="00974BB0"/>
    <w:rsid w:val="00975703"/>
    <w:rsid w:val="009765CC"/>
    <w:rsid w:val="009822D6"/>
    <w:rsid w:val="00982CDB"/>
    <w:rsid w:val="00984E90"/>
    <w:rsid w:val="00994034"/>
    <w:rsid w:val="00995B40"/>
    <w:rsid w:val="00996744"/>
    <w:rsid w:val="009A0AF3"/>
    <w:rsid w:val="009A1846"/>
    <w:rsid w:val="009A4013"/>
    <w:rsid w:val="009A7CDE"/>
    <w:rsid w:val="009B07CD"/>
    <w:rsid w:val="009C023A"/>
    <w:rsid w:val="009C14D9"/>
    <w:rsid w:val="009C19E9"/>
    <w:rsid w:val="009C5090"/>
    <w:rsid w:val="009D3A39"/>
    <w:rsid w:val="009D3CC6"/>
    <w:rsid w:val="009D3EDE"/>
    <w:rsid w:val="009D40E2"/>
    <w:rsid w:val="009D4285"/>
    <w:rsid w:val="009D74A6"/>
    <w:rsid w:val="009E2BD9"/>
    <w:rsid w:val="009E67D4"/>
    <w:rsid w:val="009E6A02"/>
    <w:rsid w:val="009F5BB8"/>
    <w:rsid w:val="00A067CC"/>
    <w:rsid w:val="00A10F02"/>
    <w:rsid w:val="00A17175"/>
    <w:rsid w:val="00A204CA"/>
    <w:rsid w:val="00A32BD3"/>
    <w:rsid w:val="00A34259"/>
    <w:rsid w:val="00A34755"/>
    <w:rsid w:val="00A36CC0"/>
    <w:rsid w:val="00A42CCD"/>
    <w:rsid w:val="00A4476E"/>
    <w:rsid w:val="00A45512"/>
    <w:rsid w:val="00A4649C"/>
    <w:rsid w:val="00A46940"/>
    <w:rsid w:val="00A51A5A"/>
    <w:rsid w:val="00A53724"/>
    <w:rsid w:val="00A54228"/>
    <w:rsid w:val="00A556B9"/>
    <w:rsid w:val="00A55930"/>
    <w:rsid w:val="00A62301"/>
    <w:rsid w:val="00A629B1"/>
    <w:rsid w:val="00A641ED"/>
    <w:rsid w:val="00A80997"/>
    <w:rsid w:val="00A82346"/>
    <w:rsid w:val="00A8723A"/>
    <w:rsid w:val="00A928F0"/>
    <w:rsid w:val="00A9671C"/>
    <w:rsid w:val="00A96D4B"/>
    <w:rsid w:val="00AA1553"/>
    <w:rsid w:val="00AA2CA8"/>
    <w:rsid w:val="00AB06F6"/>
    <w:rsid w:val="00AB4640"/>
    <w:rsid w:val="00AB7466"/>
    <w:rsid w:val="00AC4066"/>
    <w:rsid w:val="00AD65A9"/>
    <w:rsid w:val="00AE0160"/>
    <w:rsid w:val="00AE3527"/>
    <w:rsid w:val="00AE4478"/>
    <w:rsid w:val="00AE6E7E"/>
    <w:rsid w:val="00AF0F48"/>
    <w:rsid w:val="00AF508C"/>
    <w:rsid w:val="00AF6178"/>
    <w:rsid w:val="00AF655E"/>
    <w:rsid w:val="00AF72D1"/>
    <w:rsid w:val="00AF7632"/>
    <w:rsid w:val="00B0094F"/>
    <w:rsid w:val="00B01AD9"/>
    <w:rsid w:val="00B04E6C"/>
    <w:rsid w:val="00B05962"/>
    <w:rsid w:val="00B06891"/>
    <w:rsid w:val="00B07ADD"/>
    <w:rsid w:val="00B07C20"/>
    <w:rsid w:val="00B07D6A"/>
    <w:rsid w:val="00B12A92"/>
    <w:rsid w:val="00B12AF8"/>
    <w:rsid w:val="00B15449"/>
    <w:rsid w:val="00B15CCB"/>
    <w:rsid w:val="00B17113"/>
    <w:rsid w:val="00B2070F"/>
    <w:rsid w:val="00B27303"/>
    <w:rsid w:val="00B3011B"/>
    <w:rsid w:val="00B331D9"/>
    <w:rsid w:val="00B34AB9"/>
    <w:rsid w:val="00B3697B"/>
    <w:rsid w:val="00B41EF5"/>
    <w:rsid w:val="00B41F50"/>
    <w:rsid w:val="00B440D7"/>
    <w:rsid w:val="00B4487A"/>
    <w:rsid w:val="00B46D93"/>
    <w:rsid w:val="00B47FD1"/>
    <w:rsid w:val="00B516BB"/>
    <w:rsid w:val="00B51932"/>
    <w:rsid w:val="00B54F7D"/>
    <w:rsid w:val="00B563CD"/>
    <w:rsid w:val="00B65C10"/>
    <w:rsid w:val="00B70DAA"/>
    <w:rsid w:val="00B720BB"/>
    <w:rsid w:val="00B733D5"/>
    <w:rsid w:val="00B7677F"/>
    <w:rsid w:val="00B7780D"/>
    <w:rsid w:val="00B81E30"/>
    <w:rsid w:val="00B922DA"/>
    <w:rsid w:val="00B92E7D"/>
    <w:rsid w:val="00B94E14"/>
    <w:rsid w:val="00B95518"/>
    <w:rsid w:val="00B97F49"/>
    <w:rsid w:val="00BA412C"/>
    <w:rsid w:val="00BA5D95"/>
    <w:rsid w:val="00BB2233"/>
    <w:rsid w:val="00BB2C70"/>
    <w:rsid w:val="00BB524F"/>
    <w:rsid w:val="00BB638E"/>
    <w:rsid w:val="00BB67EA"/>
    <w:rsid w:val="00BB6CE5"/>
    <w:rsid w:val="00BC22F0"/>
    <w:rsid w:val="00BC2F79"/>
    <w:rsid w:val="00BC3555"/>
    <w:rsid w:val="00BC6B01"/>
    <w:rsid w:val="00BC78BF"/>
    <w:rsid w:val="00BD4FD7"/>
    <w:rsid w:val="00BD543F"/>
    <w:rsid w:val="00BD5C41"/>
    <w:rsid w:val="00BE38B6"/>
    <w:rsid w:val="00BE3A54"/>
    <w:rsid w:val="00BE7A3E"/>
    <w:rsid w:val="00BF07E7"/>
    <w:rsid w:val="00BF0DA3"/>
    <w:rsid w:val="00BF2FF6"/>
    <w:rsid w:val="00BF4501"/>
    <w:rsid w:val="00BF582B"/>
    <w:rsid w:val="00C05CB5"/>
    <w:rsid w:val="00C12084"/>
    <w:rsid w:val="00C12B51"/>
    <w:rsid w:val="00C1618B"/>
    <w:rsid w:val="00C164EF"/>
    <w:rsid w:val="00C23EDB"/>
    <w:rsid w:val="00C245AF"/>
    <w:rsid w:val="00C24650"/>
    <w:rsid w:val="00C263B6"/>
    <w:rsid w:val="00C266E8"/>
    <w:rsid w:val="00C27C33"/>
    <w:rsid w:val="00C31CA4"/>
    <w:rsid w:val="00C325BE"/>
    <w:rsid w:val="00C33079"/>
    <w:rsid w:val="00C33682"/>
    <w:rsid w:val="00C36F6C"/>
    <w:rsid w:val="00C4063E"/>
    <w:rsid w:val="00C418C8"/>
    <w:rsid w:val="00C41F06"/>
    <w:rsid w:val="00C4584C"/>
    <w:rsid w:val="00C5095B"/>
    <w:rsid w:val="00C540DC"/>
    <w:rsid w:val="00C57F9D"/>
    <w:rsid w:val="00C61DAE"/>
    <w:rsid w:val="00C629CA"/>
    <w:rsid w:val="00C66632"/>
    <w:rsid w:val="00C75B8B"/>
    <w:rsid w:val="00C763C3"/>
    <w:rsid w:val="00C832EF"/>
    <w:rsid w:val="00C83A13"/>
    <w:rsid w:val="00C84B71"/>
    <w:rsid w:val="00C87803"/>
    <w:rsid w:val="00C9068C"/>
    <w:rsid w:val="00C92967"/>
    <w:rsid w:val="00C92B90"/>
    <w:rsid w:val="00C93E87"/>
    <w:rsid w:val="00C9403B"/>
    <w:rsid w:val="00CA0055"/>
    <w:rsid w:val="00CA0CCC"/>
    <w:rsid w:val="00CA236F"/>
    <w:rsid w:val="00CA361D"/>
    <w:rsid w:val="00CA3D0C"/>
    <w:rsid w:val="00CA4703"/>
    <w:rsid w:val="00CA5798"/>
    <w:rsid w:val="00CA654B"/>
    <w:rsid w:val="00CB6CCC"/>
    <w:rsid w:val="00CB76D1"/>
    <w:rsid w:val="00CB7FBE"/>
    <w:rsid w:val="00CC215D"/>
    <w:rsid w:val="00CD227F"/>
    <w:rsid w:val="00CD4C7B"/>
    <w:rsid w:val="00CE4DAC"/>
    <w:rsid w:val="00CF00B7"/>
    <w:rsid w:val="00CF3BF2"/>
    <w:rsid w:val="00CF4CAA"/>
    <w:rsid w:val="00CF7616"/>
    <w:rsid w:val="00D01D84"/>
    <w:rsid w:val="00D06907"/>
    <w:rsid w:val="00D104E3"/>
    <w:rsid w:val="00D1473D"/>
    <w:rsid w:val="00D24317"/>
    <w:rsid w:val="00D25C55"/>
    <w:rsid w:val="00D2643E"/>
    <w:rsid w:val="00D26506"/>
    <w:rsid w:val="00D33BE3"/>
    <w:rsid w:val="00D3792D"/>
    <w:rsid w:val="00D409F2"/>
    <w:rsid w:val="00D40F8D"/>
    <w:rsid w:val="00D457C7"/>
    <w:rsid w:val="00D50E5B"/>
    <w:rsid w:val="00D51CD1"/>
    <w:rsid w:val="00D53161"/>
    <w:rsid w:val="00D55E47"/>
    <w:rsid w:val="00D56C5E"/>
    <w:rsid w:val="00D572B7"/>
    <w:rsid w:val="00D6100C"/>
    <w:rsid w:val="00D62E19"/>
    <w:rsid w:val="00D6378A"/>
    <w:rsid w:val="00D67B10"/>
    <w:rsid w:val="00D67CD1"/>
    <w:rsid w:val="00D70734"/>
    <w:rsid w:val="00D72727"/>
    <w:rsid w:val="00D72B69"/>
    <w:rsid w:val="00D72F6D"/>
    <w:rsid w:val="00D7363A"/>
    <w:rsid w:val="00D738D6"/>
    <w:rsid w:val="00D74E5A"/>
    <w:rsid w:val="00D76579"/>
    <w:rsid w:val="00D76A1A"/>
    <w:rsid w:val="00D76D8F"/>
    <w:rsid w:val="00D80795"/>
    <w:rsid w:val="00D80A0B"/>
    <w:rsid w:val="00D83C5B"/>
    <w:rsid w:val="00D85194"/>
    <w:rsid w:val="00D854BE"/>
    <w:rsid w:val="00D87E00"/>
    <w:rsid w:val="00D9134D"/>
    <w:rsid w:val="00D9272F"/>
    <w:rsid w:val="00D96D11"/>
    <w:rsid w:val="00D97593"/>
    <w:rsid w:val="00DA0ECA"/>
    <w:rsid w:val="00DA2175"/>
    <w:rsid w:val="00DA2A34"/>
    <w:rsid w:val="00DA4452"/>
    <w:rsid w:val="00DA52C6"/>
    <w:rsid w:val="00DA7A03"/>
    <w:rsid w:val="00DB0DB8"/>
    <w:rsid w:val="00DB136E"/>
    <w:rsid w:val="00DB1818"/>
    <w:rsid w:val="00DB59F1"/>
    <w:rsid w:val="00DB7626"/>
    <w:rsid w:val="00DC0246"/>
    <w:rsid w:val="00DC309B"/>
    <w:rsid w:val="00DC42B8"/>
    <w:rsid w:val="00DC4DA2"/>
    <w:rsid w:val="00DC744D"/>
    <w:rsid w:val="00DD6E74"/>
    <w:rsid w:val="00DE23FA"/>
    <w:rsid w:val="00DE495E"/>
    <w:rsid w:val="00DE4F3A"/>
    <w:rsid w:val="00DE6844"/>
    <w:rsid w:val="00DE6E89"/>
    <w:rsid w:val="00DF540C"/>
    <w:rsid w:val="00DF54E3"/>
    <w:rsid w:val="00DF6245"/>
    <w:rsid w:val="00E0135E"/>
    <w:rsid w:val="00E10E91"/>
    <w:rsid w:val="00E11F52"/>
    <w:rsid w:val="00E1255E"/>
    <w:rsid w:val="00E13082"/>
    <w:rsid w:val="00E14A3D"/>
    <w:rsid w:val="00E20450"/>
    <w:rsid w:val="00E212B9"/>
    <w:rsid w:val="00E2307D"/>
    <w:rsid w:val="00E23FF2"/>
    <w:rsid w:val="00E270A4"/>
    <w:rsid w:val="00E2747E"/>
    <w:rsid w:val="00E33CBA"/>
    <w:rsid w:val="00E35AC8"/>
    <w:rsid w:val="00E40082"/>
    <w:rsid w:val="00E40459"/>
    <w:rsid w:val="00E4395A"/>
    <w:rsid w:val="00E4424A"/>
    <w:rsid w:val="00E449BA"/>
    <w:rsid w:val="00E471CF"/>
    <w:rsid w:val="00E50BEC"/>
    <w:rsid w:val="00E528D0"/>
    <w:rsid w:val="00E544DF"/>
    <w:rsid w:val="00E5676E"/>
    <w:rsid w:val="00E6228B"/>
    <w:rsid w:val="00E62835"/>
    <w:rsid w:val="00E6596E"/>
    <w:rsid w:val="00E70530"/>
    <w:rsid w:val="00E77645"/>
    <w:rsid w:val="00E83059"/>
    <w:rsid w:val="00E83697"/>
    <w:rsid w:val="00E854F4"/>
    <w:rsid w:val="00E879B3"/>
    <w:rsid w:val="00E87C5C"/>
    <w:rsid w:val="00E916D1"/>
    <w:rsid w:val="00E944C2"/>
    <w:rsid w:val="00E94CC5"/>
    <w:rsid w:val="00EA0EE7"/>
    <w:rsid w:val="00EA1950"/>
    <w:rsid w:val="00EA4857"/>
    <w:rsid w:val="00EA54E9"/>
    <w:rsid w:val="00EA6EF5"/>
    <w:rsid w:val="00EB0B1A"/>
    <w:rsid w:val="00EB0C1C"/>
    <w:rsid w:val="00EB325B"/>
    <w:rsid w:val="00EC12EE"/>
    <w:rsid w:val="00EC4A25"/>
    <w:rsid w:val="00EC6249"/>
    <w:rsid w:val="00EC7A2C"/>
    <w:rsid w:val="00ED1F25"/>
    <w:rsid w:val="00ED320D"/>
    <w:rsid w:val="00ED47B5"/>
    <w:rsid w:val="00ED5DC4"/>
    <w:rsid w:val="00ED7A1C"/>
    <w:rsid w:val="00EE39D5"/>
    <w:rsid w:val="00EE48C1"/>
    <w:rsid w:val="00EE4E3B"/>
    <w:rsid w:val="00EF1A0F"/>
    <w:rsid w:val="00EF2356"/>
    <w:rsid w:val="00EF2F8A"/>
    <w:rsid w:val="00EF5C57"/>
    <w:rsid w:val="00F025A2"/>
    <w:rsid w:val="00F05B1F"/>
    <w:rsid w:val="00F068C9"/>
    <w:rsid w:val="00F07388"/>
    <w:rsid w:val="00F10806"/>
    <w:rsid w:val="00F2026E"/>
    <w:rsid w:val="00F212A7"/>
    <w:rsid w:val="00F2210A"/>
    <w:rsid w:val="00F22B0F"/>
    <w:rsid w:val="00F2434F"/>
    <w:rsid w:val="00F244D2"/>
    <w:rsid w:val="00F25615"/>
    <w:rsid w:val="00F3612B"/>
    <w:rsid w:val="00F36983"/>
    <w:rsid w:val="00F37743"/>
    <w:rsid w:val="00F40805"/>
    <w:rsid w:val="00F414AF"/>
    <w:rsid w:val="00F4281E"/>
    <w:rsid w:val="00F47AE8"/>
    <w:rsid w:val="00F5081C"/>
    <w:rsid w:val="00F5154A"/>
    <w:rsid w:val="00F52043"/>
    <w:rsid w:val="00F54A3D"/>
    <w:rsid w:val="00F54CB0"/>
    <w:rsid w:val="00F61F3A"/>
    <w:rsid w:val="00F62BDE"/>
    <w:rsid w:val="00F63E06"/>
    <w:rsid w:val="00F653B8"/>
    <w:rsid w:val="00F65CD7"/>
    <w:rsid w:val="00F71B89"/>
    <w:rsid w:val="00F7353C"/>
    <w:rsid w:val="00F7394E"/>
    <w:rsid w:val="00F73ADA"/>
    <w:rsid w:val="00F76F8F"/>
    <w:rsid w:val="00F77B0B"/>
    <w:rsid w:val="00F84DE2"/>
    <w:rsid w:val="00F8787B"/>
    <w:rsid w:val="00F94ED2"/>
    <w:rsid w:val="00FA1266"/>
    <w:rsid w:val="00FA4982"/>
    <w:rsid w:val="00FA4E84"/>
    <w:rsid w:val="00FA6530"/>
    <w:rsid w:val="00FA760A"/>
    <w:rsid w:val="00FB2586"/>
    <w:rsid w:val="00FB36FA"/>
    <w:rsid w:val="00FB3F0D"/>
    <w:rsid w:val="00FC1192"/>
    <w:rsid w:val="00FC649D"/>
    <w:rsid w:val="00FD1226"/>
    <w:rsid w:val="00FD7E42"/>
    <w:rsid w:val="00FE251B"/>
    <w:rsid w:val="00FE2BC6"/>
    <w:rsid w:val="00FE3FC7"/>
    <w:rsid w:val="00FE7FB7"/>
    <w:rsid w:val="00FF12F7"/>
    <w:rsid w:val="00FF5503"/>
    <w:rsid w:val="00FF6DC8"/>
    <w:rsid w:val="174B905E"/>
    <w:rsid w:val="625A4ADE"/>
    <w:rsid w:val="7F5FA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62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6E06"/>
    <w:pPr>
      <w:ind w:left="720"/>
      <w:contextualSpacing/>
    </w:pPr>
  </w:style>
  <w:style w:type="character" w:styleId="CommentReference">
    <w:name w:val="annotation reference"/>
    <w:basedOn w:val="DefaultParagraphFont"/>
    <w:rsid w:val="00F108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806"/>
  </w:style>
  <w:style w:type="character" w:customStyle="1" w:styleId="CommentTextChar">
    <w:name w:val="Comment Text Char"/>
    <w:basedOn w:val="DefaultParagraphFont"/>
    <w:link w:val="CommentText"/>
    <w:rsid w:val="00F1080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0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0806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444C1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rsid w:val="00D80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44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3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451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607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34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192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921">
          <w:marLeft w:val="720"/>
          <w:marRight w:val="0"/>
          <w:marTop w:val="67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6638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7614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832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4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1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7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90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65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8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06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2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2915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54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287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92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240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65770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892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651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22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2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61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3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509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42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1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28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4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46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90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62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22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0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53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6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9748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31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75/Docs/RP-170805.zip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TSG_RAN/TSGR_75/Docs/RP-170805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81/Docs/RP-182076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99bis/Docs/R2-17109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5AIRPNAIUNRU-859666464-4563</_dlc_DocId>
    <_dlc_DocIdUrl xmlns="71c5aaf6-e6ce-465b-b873-5148d2a4c105">
      <Url>https://nokia.sharepoint.com/sites/c5g/e2earch/_layouts/15/DocIdRedir.aspx?ID=5AIRPNAIUNRU-859666464-4563</Url>
      <Description>5AIRPNAIUNRU-859666464-4563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40F23D-6D90-4CCE-BE8B-BEE010451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a3840f4f-04be-43d1-b2ef-6ff1382503c7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71c5aaf6-e6ce-465b-b873-5148d2a4c105"/>
    <ds:schemaRef ds:uri="83f22d2f-d16e-4be6-ad4f-29fa0b067c3c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88FFE1-EB92-477D-9305-42C000F3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404</TotalTime>
  <Pages>5</Pages>
  <Words>2494</Words>
  <Characters>13570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Virtej, Elena (Nokia - FI/Espoo)</dc:creator>
  <cp:lastModifiedBy>Nokia_Jarkko</cp:lastModifiedBy>
  <cp:revision>110</cp:revision>
  <dcterms:created xsi:type="dcterms:W3CDTF">2019-01-16T14:17:00Z</dcterms:created>
  <dcterms:modified xsi:type="dcterms:W3CDTF">2019-02-14T11:45:00Z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d3ab51b6-6a45-4111-a6e7-14a500bc588d</vt:lpwstr>
  </property>
  <property fmtid="{D5CDD505-2E9C-101B-9397-08002B2CF9AE}" pid="4" name="AuthorIds_UIVersion_10752">
    <vt:lpwstr>883</vt:lpwstr>
  </property>
  <property fmtid="{D5CDD505-2E9C-101B-9397-08002B2CF9AE}" pid="5" name="AuthorIds_UIVersion_13312">
    <vt:lpwstr>191</vt:lpwstr>
  </property>
</Properties>
</file>